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7E7C" w14:textId="77777777" w:rsidR="006914E2" w:rsidRPr="00241F92" w:rsidRDefault="00166E68" w:rsidP="00F208BA">
      <w:pPr>
        <w:spacing w:line="400" w:lineRule="exact"/>
        <w:jc w:val="center"/>
        <w:rPr>
          <w:rFonts w:asciiTheme="minorEastAsia" w:eastAsiaTheme="minorEastAsia" w:hAnsiTheme="minorEastAsia"/>
          <w:szCs w:val="21"/>
        </w:rPr>
      </w:pPr>
      <w:r w:rsidRPr="00241F92">
        <w:rPr>
          <w:rFonts w:asciiTheme="minorEastAsia" w:eastAsiaTheme="minorEastAsia" w:hAnsiTheme="minorEastAsia" w:hint="eastAsia"/>
          <w:noProof/>
          <w:szCs w:val="21"/>
        </w:rPr>
        <mc:AlternateContent>
          <mc:Choice Requires="wps">
            <w:drawing>
              <wp:anchor distT="0" distB="0" distL="114300" distR="114300" simplePos="0" relativeHeight="251658298" behindDoc="0" locked="0" layoutInCell="1" allowOverlap="1" wp14:anchorId="7B97A8B4" wp14:editId="24C1B750">
                <wp:simplePos x="0" y="0"/>
                <wp:positionH relativeFrom="column">
                  <wp:posOffset>2464435</wp:posOffset>
                </wp:positionH>
                <wp:positionV relativeFrom="paragraph">
                  <wp:posOffset>-507365</wp:posOffset>
                </wp:positionV>
                <wp:extent cx="786809" cy="297712"/>
                <wp:effectExtent l="0" t="0" r="13335" b="26670"/>
                <wp:wrapNone/>
                <wp:docPr id="108" name="正方形/長方形 108"/>
                <wp:cNvGraphicFramePr/>
                <a:graphic xmlns:a="http://schemas.openxmlformats.org/drawingml/2006/main">
                  <a:graphicData uri="http://schemas.microsoft.com/office/word/2010/wordprocessingShape">
                    <wps:wsp>
                      <wps:cNvSpPr/>
                      <wps:spPr>
                        <a:xfrm>
                          <a:off x="0" y="0"/>
                          <a:ext cx="786809" cy="29771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0ABBAC" w14:textId="77777777" w:rsidR="00BE092C" w:rsidRDefault="00BE092C" w:rsidP="00166E68">
                            <w:pPr>
                              <w:jc w:val="center"/>
                            </w:pPr>
                            <w:r>
                              <w:rPr>
                                <w:rFonts w:hint="eastAsia"/>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7A8B4" id="正方形/長方形 108" o:spid="_x0000_s1026" style="position:absolute;left:0;text-align:left;margin-left:194.05pt;margin-top:-39.95pt;width:61.95pt;height:23.4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" fillcolor="white [3201]" strokecolor="black [3213]" strokeweight=".25pt">
                <v:textbox>
                  <w:txbxContent>
                    <w:p w14:paraId="6A0ABBAC" w14:textId="77777777" w:rsidR="00BE092C" w:rsidRDefault="00BE092C" w:rsidP="00166E68">
                      <w:pPr>
                        <w:jc w:val="center"/>
                      </w:pPr>
                      <w:r>
                        <w:rPr>
                          <w:rFonts w:hint="eastAsia"/>
                        </w:rPr>
                        <w:t>参考</w:t>
                      </w:r>
                    </w:p>
                  </w:txbxContent>
                </v:textbox>
              </v:rect>
            </w:pict>
          </mc:Fallback>
        </mc:AlternateContent>
      </w:r>
      <w:r w:rsidR="006914E2" w:rsidRPr="00241F92">
        <w:rPr>
          <w:rFonts w:asciiTheme="minorEastAsia" w:eastAsiaTheme="minorEastAsia" w:hAnsiTheme="minorEastAsia" w:hint="eastAsia"/>
          <w:szCs w:val="21"/>
        </w:rPr>
        <w:t>高知大学土佐フードビジネスクリエーター人材創出事業への協賛及び協賛金に関する</w:t>
      </w:r>
    </w:p>
    <w:p w14:paraId="61AB199C" w14:textId="77777777" w:rsidR="006914E2" w:rsidRPr="00241F92" w:rsidRDefault="006914E2" w:rsidP="00F208BA">
      <w:pPr>
        <w:spacing w:line="400" w:lineRule="exact"/>
        <w:jc w:val="center"/>
        <w:rPr>
          <w:rFonts w:asciiTheme="minorEastAsia" w:eastAsiaTheme="minorEastAsia" w:hAnsiTheme="minorEastAsia"/>
          <w:szCs w:val="21"/>
        </w:rPr>
      </w:pPr>
      <w:r w:rsidRPr="00241F92">
        <w:rPr>
          <w:rFonts w:asciiTheme="minorEastAsia" w:eastAsiaTheme="minorEastAsia" w:hAnsiTheme="minorEastAsia" w:hint="eastAsia"/>
          <w:szCs w:val="21"/>
        </w:rPr>
        <w:t>取扱内規</w:t>
      </w:r>
    </w:p>
    <w:p w14:paraId="7C026935" w14:textId="77777777" w:rsidR="006914E2" w:rsidRPr="00241F92" w:rsidRDefault="006914E2" w:rsidP="00F208BA">
      <w:pPr>
        <w:spacing w:line="400" w:lineRule="exact"/>
        <w:jc w:val="right"/>
        <w:rPr>
          <w:rFonts w:asciiTheme="minorEastAsia" w:eastAsiaTheme="minorEastAsia" w:hAnsiTheme="minorEastAsia"/>
          <w:szCs w:val="21"/>
        </w:rPr>
      </w:pPr>
      <w:r w:rsidRPr="00241F92">
        <w:rPr>
          <w:rFonts w:asciiTheme="minorEastAsia" w:eastAsiaTheme="minorEastAsia" w:hAnsiTheme="minorEastAsia" w:hint="eastAsia"/>
          <w:szCs w:val="21"/>
        </w:rPr>
        <w:t>平成30</w:t>
      </w:r>
      <w:r w:rsidR="00E32187" w:rsidRPr="00241F92">
        <w:rPr>
          <w:rFonts w:asciiTheme="minorEastAsia" w:eastAsiaTheme="minorEastAsia" w:hAnsiTheme="minorEastAsia" w:hint="eastAsia"/>
          <w:szCs w:val="21"/>
        </w:rPr>
        <w:t>年４月１</w:t>
      </w:r>
      <w:r w:rsidRPr="00241F92">
        <w:rPr>
          <w:rFonts w:asciiTheme="minorEastAsia" w:eastAsiaTheme="minorEastAsia" w:hAnsiTheme="minorEastAsia" w:hint="eastAsia"/>
          <w:szCs w:val="21"/>
        </w:rPr>
        <w:t>日</w:t>
      </w:r>
    </w:p>
    <w:p w14:paraId="038B19E8" w14:textId="77777777" w:rsidR="006914E2" w:rsidRPr="00241F92" w:rsidRDefault="00E32187" w:rsidP="00F208BA">
      <w:pPr>
        <w:spacing w:line="400" w:lineRule="exact"/>
        <w:jc w:val="right"/>
        <w:rPr>
          <w:rFonts w:asciiTheme="minorEastAsia" w:eastAsiaTheme="minorEastAsia" w:hAnsiTheme="minorEastAsia"/>
          <w:kern w:val="0"/>
          <w:szCs w:val="21"/>
        </w:rPr>
      </w:pPr>
      <w:r w:rsidRPr="00241F92">
        <w:rPr>
          <w:rFonts w:asciiTheme="minorEastAsia" w:eastAsiaTheme="minorEastAsia" w:hAnsiTheme="minorEastAsia" w:hint="eastAsia"/>
          <w:kern w:val="0"/>
          <w:szCs w:val="21"/>
        </w:rPr>
        <w:t>次世代地域創造</w:t>
      </w:r>
      <w:r w:rsidR="006914E2" w:rsidRPr="00241F92">
        <w:rPr>
          <w:rFonts w:asciiTheme="minorEastAsia" w:eastAsiaTheme="minorEastAsia" w:hAnsiTheme="minorEastAsia" w:hint="eastAsia"/>
          <w:kern w:val="0"/>
          <w:szCs w:val="21"/>
        </w:rPr>
        <w:t>センター長裁定</w:t>
      </w:r>
    </w:p>
    <w:p w14:paraId="0A6D924E" w14:textId="77777777" w:rsidR="00E32187" w:rsidRPr="00241F92" w:rsidRDefault="00E32187" w:rsidP="00E32187">
      <w:pPr>
        <w:wordWrap w:val="0"/>
        <w:spacing w:line="400" w:lineRule="exact"/>
        <w:jc w:val="right"/>
        <w:rPr>
          <w:rFonts w:asciiTheme="minorEastAsia" w:eastAsiaTheme="minorEastAsia" w:hAnsiTheme="minorEastAsia"/>
          <w:szCs w:val="21"/>
          <w:lang w:eastAsia="zh-TW"/>
        </w:rPr>
      </w:pPr>
      <w:r w:rsidRPr="00241F92">
        <w:rPr>
          <w:rFonts w:asciiTheme="minorEastAsia" w:eastAsiaTheme="minorEastAsia" w:hAnsiTheme="minorEastAsia" w:hint="eastAsia"/>
          <w:kern w:val="0"/>
          <w:szCs w:val="21"/>
          <w:lang w:eastAsia="zh-TW"/>
        </w:rPr>
        <w:t>最終改正　平成30年10月１日</w:t>
      </w:r>
    </w:p>
    <w:p w14:paraId="28927694" w14:textId="77777777" w:rsidR="006914E2" w:rsidRPr="00241F92" w:rsidRDefault="006914E2" w:rsidP="00F208BA">
      <w:pPr>
        <w:spacing w:line="400" w:lineRule="exact"/>
        <w:ind w:firstLineChars="100" w:firstLine="210"/>
        <w:rPr>
          <w:rFonts w:asciiTheme="minorEastAsia" w:eastAsiaTheme="minorEastAsia" w:hAnsiTheme="minorEastAsia"/>
          <w:szCs w:val="21"/>
          <w:lang w:eastAsia="zh-TW"/>
        </w:rPr>
      </w:pPr>
      <w:r w:rsidRPr="00241F92">
        <w:rPr>
          <w:rFonts w:asciiTheme="minorEastAsia" w:eastAsiaTheme="minorEastAsia" w:hAnsiTheme="minorEastAsia" w:hint="eastAsia"/>
          <w:szCs w:val="21"/>
          <w:lang w:eastAsia="zh-TW"/>
        </w:rPr>
        <w:t>（趣旨）</w:t>
      </w:r>
    </w:p>
    <w:p w14:paraId="15DBE71B"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第１条　この内規は、高知大学土佐フードビジネスクリエーター人材創出事業規則第</w:t>
      </w:r>
      <w:r w:rsidR="00473A78" w:rsidRPr="00241F92">
        <w:rPr>
          <w:rFonts w:asciiTheme="minorEastAsia" w:eastAsiaTheme="minorEastAsia" w:hAnsiTheme="minorEastAsia" w:hint="eastAsia"/>
          <w:szCs w:val="21"/>
        </w:rPr>
        <w:t>８</w:t>
      </w:r>
      <w:r w:rsidRPr="00241F92">
        <w:rPr>
          <w:rFonts w:asciiTheme="minorEastAsia" w:eastAsiaTheme="minorEastAsia" w:hAnsiTheme="minorEastAsia" w:hint="eastAsia"/>
          <w:szCs w:val="21"/>
        </w:rPr>
        <w:t>条第２項の規定に基づき、土佐フードビジネスクリエーター人材創出事業（以下「土佐FBC」という。）における、企業、団体等から申し込まれた協賛及び協賛金の取扱いについて定める。</w:t>
      </w:r>
    </w:p>
    <w:p w14:paraId="303DBA65"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（定義）</w:t>
      </w:r>
    </w:p>
    <w:p w14:paraId="4B248863"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第２条　この内規において「協賛者」とは、土佐FBCに対して資金を提供し、協賛する者をいう。</w:t>
      </w:r>
    </w:p>
    <w:p w14:paraId="539113AF"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２　この内規において「協賛金」とは、前項の協賛者から受け入れる資金をいう。</w:t>
      </w:r>
    </w:p>
    <w:p w14:paraId="7FACF29E"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（協賛者の募集及び申込）</w:t>
      </w:r>
    </w:p>
    <w:p w14:paraId="28E493A2" w14:textId="77777777" w:rsidR="006914E2" w:rsidRPr="00241F92" w:rsidRDefault="006914E2" w:rsidP="00F208BA">
      <w:pPr>
        <w:spacing w:line="400" w:lineRule="exact"/>
        <w:ind w:left="210" w:hangingChars="100" w:hanging="210"/>
        <w:rPr>
          <w:rFonts w:asciiTheme="minorEastAsia" w:eastAsiaTheme="minorEastAsia" w:hAnsiTheme="minorEastAsia"/>
          <w:kern w:val="0"/>
          <w:szCs w:val="21"/>
        </w:rPr>
      </w:pPr>
      <w:r w:rsidRPr="00241F92">
        <w:rPr>
          <w:rFonts w:asciiTheme="minorEastAsia" w:eastAsiaTheme="minorEastAsia" w:hAnsiTheme="minorEastAsia" w:hint="eastAsia"/>
          <w:szCs w:val="21"/>
        </w:rPr>
        <w:t xml:space="preserve">第３条　</w:t>
      </w:r>
      <w:r w:rsidR="008A43AF" w:rsidRPr="00241F92">
        <w:rPr>
          <w:rFonts w:asciiTheme="minorEastAsia" w:eastAsiaTheme="minorEastAsia" w:hAnsiTheme="minorEastAsia" w:hint="eastAsia"/>
          <w:szCs w:val="21"/>
        </w:rPr>
        <w:t>次世代</w:t>
      </w:r>
      <w:r w:rsidRPr="00241F92">
        <w:rPr>
          <w:rFonts w:asciiTheme="minorEastAsia" w:eastAsiaTheme="minorEastAsia" w:hAnsiTheme="minorEastAsia" w:hint="eastAsia"/>
          <w:kern w:val="0"/>
          <w:szCs w:val="21"/>
        </w:rPr>
        <w:t>地域</w:t>
      </w:r>
      <w:r w:rsidR="008A43AF" w:rsidRPr="00241F92">
        <w:rPr>
          <w:rFonts w:asciiTheme="minorEastAsia" w:eastAsiaTheme="minorEastAsia" w:hAnsiTheme="minorEastAsia" w:hint="eastAsia"/>
          <w:kern w:val="0"/>
          <w:szCs w:val="21"/>
        </w:rPr>
        <w:t>創造</w:t>
      </w:r>
      <w:r w:rsidRPr="00241F92">
        <w:rPr>
          <w:rFonts w:asciiTheme="minorEastAsia" w:eastAsiaTheme="minorEastAsia" w:hAnsiTheme="minorEastAsia" w:hint="eastAsia"/>
          <w:kern w:val="0"/>
          <w:szCs w:val="21"/>
        </w:rPr>
        <w:t>センター長（以下「センター長」という。）は、国立大学法人高知大学広告審査委員会の承認を得て、土佐FBCへの協賛者を募集するものとする。</w:t>
      </w:r>
    </w:p>
    <w:p w14:paraId="6400679F"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kern w:val="0"/>
          <w:szCs w:val="21"/>
        </w:rPr>
        <w:t xml:space="preserve">２　</w:t>
      </w:r>
      <w:r w:rsidRPr="00241F92">
        <w:rPr>
          <w:rFonts w:asciiTheme="minorEastAsia" w:eastAsiaTheme="minorEastAsia" w:hAnsiTheme="minorEastAsia" w:hint="eastAsia"/>
          <w:szCs w:val="21"/>
        </w:rPr>
        <w:t>土佐FBCの趣旨に賛同した企業、団体等が、協賛を申込む場合は、別に定める協賛金申込書を</w:t>
      </w:r>
      <w:r w:rsidRPr="00241F92">
        <w:rPr>
          <w:rFonts w:asciiTheme="minorEastAsia" w:eastAsiaTheme="minorEastAsia" w:hAnsiTheme="minorEastAsia" w:hint="eastAsia"/>
          <w:kern w:val="0"/>
          <w:szCs w:val="21"/>
        </w:rPr>
        <w:t>センター長</w:t>
      </w:r>
      <w:r w:rsidRPr="00241F92">
        <w:rPr>
          <w:rFonts w:asciiTheme="minorEastAsia" w:eastAsiaTheme="minorEastAsia" w:hAnsiTheme="minorEastAsia" w:hint="eastAsia"/>
          <w:szCs w:val="21"/>
        </w:rPr>
        <w:t>に提出するものとする。</w:t>
      </w:r>
    </w:p>
    <w:p w14:paraId="7E941A52"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（協賛の受入決定）</w:t>
      </w:r>
    </w:p>
    <w:p w14:paraId="12C2BAA5"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 xml:space="preserve">第４条　</w:t>
      </w:r>
      <w:r w:rsidRPr="00241F92">
        <w:rPr>
          <w:rFonts w:asciiTheme="minorEastAsia" w:eastAsiaTheme="minorEastAsia" w:hAnsiTheme="minorEastAsia" w:hint="eastAsia"/>
          <w:kern w:val="0"/>
          <w:szCs w:val="21"/>
        </w:rPr>
        <w:t>センター長</w:t>
      </w:r>
      <w:r w:rsidRPr="00241F92">
        <w:rPr>
          <w:rFonts w:asciiTheme="minorEastAsia" w:eastAsiaTheme="minorEastAsia" w:hAnsiTheme="minorEastAsia" w:hint="eastAsia"/>
          <w:szCs w:val="21"/>
        </w:rPr>
        <w:t>は、第３条第２項の申込みがあった場合は、国立大学法人広告審査委員会の審査を受けた上で、受入の可否を決定する。</w:t>
      </w:r>
    </w:p>
    <w:p w14:paraId="537F1359" w14:textId="77777777" w:rsidR="006914E2" w:rsidRPr="00241F92" w:rsidRDefault="006914E2" w:rsidP="00F208BA">
      <w:pPr>
        <w:spacing w:line="400" w:lineRule="exact"/>
        <w:ind w:leftChars="100" w:left="210"/>
        <w:rPr>
          <w:rFonts w:asciiTheme="minorEastAsia" w:eastAsiaTheme="minorEastAsia" w:hAnsiTheme="minorEastAsia"/>
          <w:szCs w:val="21"/>
        </w:rPr>
      </w:pPr>
      <w:r w:rsidRPr="00241F92">
        <w:rPr>
          <w:rFonts w:asciiTheme="minorEastAsia" w:eastAsiaTheme="minorEastAsia" w:hAnsiTheme="minorEastAsia" w:hint="eastAsia"/>
          <w:szCs w:val="21"/>
        </w:rPr>
        <w:t>（協賛者名の表示等）</w:t>
      </w:r>
    </w:p>
    <w:p w14:paraId="4D161B24"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第５条　センター長は、前条の審査の結果、協賛を受け入れた場合は、協賛金申込書に基づき、土佐FBCの広報物及びウェブページ等へ協賛者名を表示するものとする。</w:t>
      </w:r>
    </w:p>
    <w:p w14:paraId="641C1DCD"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２　センター長は、前項に規定するほか、土佐FBCへの参加等必要に応じ、協賛者に対して協賛特典を付すことができる。</w:t>
      </w:r>
    </w:p>
    <w:p w14:paraId="25B026A1"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（協賛金の納入）</w:t>
      </w:r>
    </w:p>
    <w:p w14:paraId="71C6AA34"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第６条　受入れが決定した協賛者は、所定の期日までに、本学が発行する納付書により協賛金を納入するものとする。</w:t>
      </w:r>
    </w:p>
    <w:p w14:paraId="6D7C842D"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２　第１項により納入された協賛金は、返還しない。ただし、本学の責に帰す事由により、土佐FBCを実施しなかった又は中止したときは、協賛金を返還するものとする。</w:t>
      </w:r>
    </w:p>
    <w:p w14:paraId="5CE792C7" w14:textId="77777777" w:rsidR="006914E2" w:rsidRPr="00241F92" w:rsidRDefault="006914E2" w:rsidP="00F208BA">
      <w:pPr>
        <w:spacing w:line="400" w:lineRule="exact"/>
        <w:rPr>
          <w:rFonts w:asciiTheme="minorEastAsia" w:eastAsiaTheme="minorEastAsia" w:hAnsiTheme="minorEastAsia"/>
          <w:szCs w:val="21"/>
        </w:rPr>
      </w:pPr>
      <w:r w:rsidRPr="00241F92">
        <w:rPr>
          <w:rFonts w:asciiTheme="minorEastAsia" w:eastAsiaTheme="minorEastAsia" w:hAnsiTheme="minorEastAsia" w:hint="eastAsia"/>
          <w:szCs w:val="21"/>
        </w:rPr>
        <w:t>３　前項の規定により返還する協賛金には、利子を付さない。</w:t>
      </w:r>
    </w:p>
    <w:p w14:paraId="3AF6D3CE"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（協賛金の使途）</w:t>
      </w:r>
    </w:p>
    <w:p w14:paraId="2A2854D0" w14:textId="77777777" w:rsidR="006914E2" w:rsidRPr="00241F92" w:rsidRDefault="006914E2" w:rsidP="00F208BA">
      <w:pPr>
        <w:spacing w:line="400" w:lineRule="exact"/>
        <w:rPr>
          <w:rFonts w:asciiTheme="minorEastAsia" w:eastAsiaTheme="minorEastAsia" w:hAnsiTheme="minorEastAsia"/>
          <w:szCs w:val="21"/>
        </w:rPr>
      </w:pPr>
      <w:r w:rsidRPr="00241F92">
        <w:rPr>
          <w:rFonts w:asciiTheme="minorEastAsia" w:eastAsiaTheme="minorEastAsia" w:hAnsiTheme="minorEastAsia" w:hint="eastAsia"/>
          <w:szCs w:val="21"/>
        </w:rPr>
        <w:t>第７条　協賛金は、次に掲げる経費に充てるものとする。</w:t>
      </w:r>
    </w:p>
    <w:p w14:paraId="684A7445"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(1) 土佐FBCの事業運営に要する経費</w:t>
      </w:r>
    </w:p>
    <w:p w14:paraId="0B5B6A90"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lastRenderedPageBreak/>
        <w:t>(2) 土佐FBCを広く周知するために要する経費</w:t>
      </w:r>
    </w:p>
    <w:p w14:paraId="4D13D494"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（協賛の期間等）</w:t>
      </w:r>
    </w:p>
    <w:p w14:paraId="0CCF096F" w14:textId="77777777" w:rsidR="006914E2" w:rsidRPr="00241F92" w:rsidRDefault="006914E2" w:rsidP="00F208BA">
      <w:pPr>
        <w:spacing w:line="400" w:lineRule="exact"/>
        <w:rPr>
          <w:rFonts w:asciiTheme="minorEastAsia" w:eastAsiaTheme="minorEastAsia" w:hAnsiTheme="minorEastAsia"/>
          <w:szCs w:val="21"/>
        </w:rPr>
      </w:pPr>
      <w:r w:rsidRPr="00241F92">
        <w:rPr>
          <w:rFonts w:asciiTheme="minorEastAsia" w:eastAsiaTheme="minorEastAsia" w:hAnsiTheme="minorEastAsia" w:hint="eastAsia"/>
          <w:szCs w:val="21"/>
        </w:rPr>
        <w:t>第８条　協賛期間は１年単位とし、申込みにおいては複数年の申込みもできるものとする。</w:t>
      </w:r>
    </w:p>
    <w:p w14:paraId="7DA9AEBA"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（協賛申込の不受理）</w:t>
      </w:r>
    </w:p>
    <w:p w14:paraId="71A119BE"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 xml:space="preserve">第９条　</w:t>
      </w:r>
      <w:r w:rsidRPr="00241F92">
        <w:rPr>
          <w:rFonts w:asciiTheme="minorEastAsia" w:eastAsiaTheme="minorEastAsia" w:hAnsiTheme="minorEastAsia" w:hint="eastAsia"/>
          <w:kern w:val="0"/>
          <w:szCs w:val="21"/>
        </w:rPr>
        <w:t>センター長</w:t>
      </w:r>
      <w:r w:rsidRPr="00241F92">
        <w:rPr>
          <w:rFonts w:asciiTheme="minorEastAsia" w:eastAsiaTheme="minorEastAsia" w:hAnsiTheme="minorEastAsia" w:hint="eastAsia"/>
          <w:szCs w:val="21"/>
        </w:rPr>
        <w:t>は、協賛の申込者が国立大学法人高知大学広告掲載基準第４条に規定する規制業種又は事業主に該当すると認められる場合は、協賛金申込書を受理しないものとし、申込者に対し、その旨通知するものとする。</w:t>
      </w:r>
    </w:p>
    <w:p w14:paraId="4C6577BF"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（協賛の取消し）</w:t>
      </w:r>
    </w:p>
    <w:p w14:paraId="6BAFBF9D"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 xml:space="preserve">第10条　</w:t>
      </w:r>
      <w:r w:rsidRPr="00241F92">
        <w:rPr>
          <w:rFonts w:asciiTheme="minorEastAsia" w:eastAsiaTheme="minorEastAsia" w:hAnsiTheme="minorEastAsia" w:hint="eastAsia"/>
          <w:kern w:val="0"/>
          <w:szCs w:val="21"/>
        </w:rPr>
        <w:t>センター長</w:t>
      </w:r>
      <w:r w:rsidRPr="00241F92">
        <w:rPr>
          <w:rFonts w:asciiTheme="minorEastAsia" w:eastAsiaTheme="minorEastAsia" w:hAnsiTheme="minorEastAsia" w:hint="eastAsia"/>
          <w:szCs w:val="21"/>
        </w:rPr>
        <w:t>は、次の各号のいずれかに該当することとなった場合には、協賛の受入れを取り消すものとする。</w:t>
      </w:r>
    </w:p>
    <w:p w14:paraId="5056D315"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(1) 協賛者から協賛辞退の申出があった場合</w:t>
      </w:r>
    </w:p>
    <w:p w14:paraId="2DECBFF2" w14:textId="77777777" w:rsidR="006914E2" w:rsidRPr="00241F92" w:rsidRDefault="006914E2" w:rsidP="00F208BA">
      <w:pPr>
        <w:spacing w:line="400" w:lineRule="exact"/>
        <w:ind w:leftChars="100" w:left="420" w:hangingChars="100" w:hanging="210"/>
        <w:jc w:val="left"/>
        <w:rPr>
          <w:rFonts w:asciiTheme="minorEastAsia" w:eastAsiaTheme="minorEastAsia" w:hAnsiTheme="minorEastAsia"/>
          <w:szCs w:val="21"/>
        </w:rPr>
      </w:pPr>
      <w:r w:rsidRPr="00241F92">
        <w:rPr>
          <w:rFonts w:asciiTheme="minorEastAsia" w:eastAsiaTheme="minorEastAsia" w:hAnsiTheme="minorEastAsia" w:hint="eastAsia"/>
          <w:szCs w:val="21"/>
        </w:rPr>
        <w:t xml:space="preserve">(2) </w:t>
      </w:r>
      <w:r w:rsidRPr="00241F92">
        <w:rPr>
          <w:rFonts w:asciiTheme="minorEastAsia" w:eastAsiaTheme="minorEastAsia" w:hAnsiTheme="minorEastAsia" w:hint="eastAsia"/>
          <w:kern w:val="0"/>
          <w:szCs w:val="21"/>
        </w:rPr>
        <w:t>協賛者が国立大学法人高知大学広告掲載基準第４条の規定する</w:t>
      </w:r>
      <w:r w:rsidRPr="00241F92">
        <w:rPr>
          <w:rFonts w:asciiTheme="minorEastAsia" w:eastAsiaTheme="minorEastAsia" w:hAnsiTheme="minorEastAsia" w:hint="eastAsia"/>
          <w:szCs w:val="21"/>
        </w:rPr>
        <w:t>規制業種又は事業主</w:t>
      </w:r>
      <w:r w:rsidRPr="00241F92">
        <w:rPr>
          <w:rFonts w:asciiTheme="minorEastAsia" w:eastAsiaTheme="minorEastAsia" w:hAnsiTheme="minorEastAsia" w:hint="eastAsia"/>
          <w:kern w:val="0"/>
          <w:szCs w:val="21"/>
        </w:rPr>
        <w:t>に該当すると認められた場合</w:t>
      </w:r>
    </w:p>
    <w:p w14:paraId="6E8C6F4B" w14:textId="77777777" w:rsidR="006914E2" w:rsidRPr="00241F92" w:rsidRDefault="006914E2" w:rsidP="00F208BA">
      <w:pPr>
        <w:spacing w:line="400" w:lineRule="exact"/>
        <w:ind w:left="210" w:hangingChars="100" w:hanging="210"/>
        <w:rPr>
          <w:rFonts w:asciiTheme="minorEastAsia" w:eastAsiaTheme="minorEastAsia" w:hAnsiTheme="minorEastAsia"/>
          <w:szCs w:val="21"/>
        </w:rPr>
      </w:pPr>
      <w:r w:rsidRPr="00241F92">
        <w:rPr>
          <w:rFonts w:asciiTheme="minorEastAsia" w:eastAsiaTheme="minorEastAsia" w:hAnsiTheme="minorEastAsia" w:hint="eastAsia"/>
          <w:szCs w:val="21"/>
        </w:rPr>
        <w:t xml:space="preserve">２ </w:t>
      </w:r>
      <w:r w:rsidRPr="00241F92">
        <w:rPr>
          <w:rFonts w:asciiTheme="minorEastAsia" w:eastAsiaTheme="minorEastAsia" w:hAnsiTheme="minorEastAsia" w:hint="eastAsia"/>
          <w:kern w:val="0"/>
          <w:szCs w:val="21"/>
        </w:rPr>
        <w:t>センター長</w:t>
      </w:r>
      <w:r w:rsidRPr="00241F92">
        <w:rPr>
          <w:rFonts w:asciiTheme="minorEastAsia" w:eastAsiaTheme="minorEastAsia" w:hAnsiTheme="minorEastAsia" w:hint="eastAsia"/>
          <w:szCs w:val="21"/>
        </w:rPr>
        <w:t>は、前項第２号に該当することとなった場合は、協賛の受入れを取り消し、協賛者に対し、その旨を通知するとともに、必要に応じ、適切な処置を講ずるものとする。</w:t>
      </w:r>
    </w:p>
    <w:p w14:paraId="1C967BEC"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（雑則）</w:t>
      </w:r>
    </w:p>
    <w:p w14:paraId="541CC0F5" w14:textId="77777777" w:rsidR="006914E2" w:rsidRPr="00241F92" w:rsidRDefault="006914E2" w:rsidP="00F208BA">
      <w:pPr>
        <w:spacing w:line="400" w:lineRule="exact"/>
        <w:rPr>
          <w:rFonts w:asciiTheme="minorEastAsia" w:eastAsiaTheme="minorEastAsia" w:hAnsiTheme="minorEastAsia"/>
          <w:szCs w:val="21"/>
        </w:rPr>
      </w:pPr>
      <w:r w:rsidRPr="00241F92">
        <w:rPr>
          <w:rFonts w:asciiTheme="minorEastAsia" w:eastAsiaTheme="minorEastAsia" w:hAnsiTheme="minorEastAsia" w:hint="eastAsia"/>
          <w:szCs w:val="21"/>
        </w:rPr>
        <w:t>第11条　この内規に定めるもののほか、必要な事項については、センター長が別に定める。</w:t>
      </w:r>
    </w:p>
    <w:p w14:paraId="6E2367FE" w14:textId="77777777" w:rsidR="006914E2" w:rsidRPr="00241F92" w:rsidRDefault="006914E2" w:rsidP="00F208BA">
      <w:pPr>
        <w:spacing w:line="400" w:lineRule="exact"/>
        <w:ind w:firstLineChars="300" w:firstLine="630"/>
        <w:rPr>
          <w:rFonts w:asciiTheme="minorEastAsia" w:eastAsiaTheme="minorEastAsia" w:hAnsiTheme="minorEastAsia"/>
          <w:szCs w:val="21"/>
        </w:rPr>
      </w:pPr>
      <w:r w:rsidRPr="00241F92">
        <w:rPr>
          <w:rFonts w:asciiTheme="minorEastAsia" w:eastAsiaTheme="minorEastAsia" w:hAnsiTheme="minorEastAsia" w:hint="eastAsia"/>
          <w:szCs w:val="21"/>
        </w:rPr>
        <w:t>附　則</w:t>
      </w:r>
    </w:p>
    <w:p w14:paraId="5F59782D" w14:textId="77777777" w:rsidR="006914E2" w:rsidRPr="00241F92" w:rsidRDefault="006914E2"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この内規は、平成30</w:t>
      </w:r>
      <w:r w:rsidR="0041483D" w:rsidRPr="00241F92">
        <w:rPr>
          <w:rFonts w:asciiTheme="minorEastAsia" w:eastAsiaTheme="minorEastAsia" w:hAnsiTheme="minorEastAsia" w:hint="eastAsia"/>
          <w:szCs w:val="21"/>
        </w:rPr>
        <w:t>年４月１</w:t>
      </w:r>
      <w:r w:rsidRPr="00241F92">
        <w:rPr>
          <w:rFonts w:asciiTheme="minorEastAsia" w:eastAsiaTheme="minorEastAsia" w:hAnsiTheme="minorEastAsia" w:hint="eastAsia"/>
          <w:szCs w:val="21"/>
        </w:rPr>
        <w:t>日から施行する。</w:t>
      </w:r>
    </w:p>
    <w:p w14:paraId="06644EC3" w14:textId="77777777" w:rsidR="0041483D" w:rsidRPr="00241F92" w:rsidRDefault="0041483D" w:rsidP="00F208BA">
      <w:pPr>
        <w:spacing w:line="400" w:lineRule="exact"/>
        <w:ind w:firstLineChars="100" w:firstLine="210"/>
        <w:rPr>
          <w:rFonts w:asciiTheme="minorEastAsia" w:eastAsiaTheme="minorEastAsia" w:hAnsiTheme="minorEastAsia"/>
          <w:szCs w:val="21"/>
          <w:lang w:eastAsia="zh-TW"/>
        </w:rPr>
      </w:pPr>
      <w:r w:rsidRPr="00241F92">
        <w:rPr>
          <w:rFonts w:asciiTheme="minorEastAsia" w:eastAsiaTheme="minorEastAsia" w:hAnsiTheme="minorEastAsia" w:hint="eastAsia"/>
          <w:szCs w:val="21"/>
        </w:rPr>
        <w:t xml:space="preserve">　　</w:t>
      </w:r>
      <w:r w:rsidRPr="00241F92">
        <w:rPr>
          <w:rFonts w:asciiTheme="minorEastAsia" w:eastAsiaTheme="minorEastAsia" w:hAnsiTheme="minorEastAsia" w:hint="eastAsia"/>
          <w:szCs w:val="21"/>
          <w:lang w:eastAsia="zh-TW"/>
        </w:rPr>
        <w:t>附　則（平成30年10月１日改正）</w:t>
      </w:r>
    </w:p>
    <w:p w14:paraId="512E3E58" w14:textId="77777777" w:rsidR="0041483D" w:rsidRPr="00241F92" w:rsidRDefault="0041483D" w:rsidP="00F208BA">
      <w:pPr>
        <w:spacing w:line="400" w:lineRule="exact"/>
        <w:ind w:firstLineChars="100" w:firstLine="210"/>
        <w:rPr>
          <w:rFonts w:asciiTheme="minorEastAsia" w:eastAsiaTheme="minorEastAsia" w:hAnsiTheme="minorEastAsia"/>
          <w:szCs w:val="21"/>
        </w:rPr>
      </w:pPr>
      <w:r w:rsidRPr="00241F92">
        <w:rPr>
          <w:rFonts w:asciiTheme="minorEastAsia" w:eastAsiaTheme="minorEastAsia" w:hAnsiTheme="minorEastAsia" w:hint="eastAsia"/>
          <w:szCs w:val="21"/>
        </w:rPr>
        <w:t>この内規は、平成30年10月１日から施行する。</w:t>
      </w:r>
    </w:p>
    <w:p w14:paraId="761A95F3" w14:textId="77777777" w:rsidR="006914E2" w:rsidRPr="00241F92" w:rsidRDefault="006914E2" w:rsidP="00F208BA">
      <w:pPr>
        <w:widowControl/>
        <w:spacing w:line="400" w:lineRule="exact"/>
        <w:jc w:val="left"/>
        <w:rPr>
          <w:rFonts w:asciiTheme="minorEastAsia" w:eastAsiaTheme="minorEastAsia" w:hAnsiTheme="minorEastAsia"/>
          <w:szCs w:val="21"/>
        </w:rPr>
      </w:pPr>
      <w:r w:rsidRPr="00241F92">
        <w:rPr>
          <w:rFonts w:asciiTheme="minorEastAsia" w:eastAsiaTheme="minorEastAsia" w:hAnsiTheme="minorEastAsia"/>
          <w:szCs w:val="21"/>
        </w:rPr>
        <w:br w:type="page"/>
      </w:r>
    </w:p>
    <w:p w14:paraId="230D2040" w14:textId="5897DCFD" w:rsidR="00030CED" w:rsidRPr="00241F92" w:rsidRDefault="00030CED" w:rsidP="00030CED">
      <w:pPr>
        <w:spacing w:line="360" w:lineRule="auto"/>
        <w:ind w:left="630" w:hangingChars="300" w:hanging="630"/>
        <w:jc w:val="center"/>
        <w:rPr>
          <w:rFonts w:asciiTheme="minorEastAsia" w:eastAsiaTheme="minorEastAsia" w:hAnsiTheme="minorEastAsia"/>
          <w:color w:val="000000"/>
          <w:sz w:val="24"/>
          <w:lang w:eastAsia="zh-CN"/>
        </w:rPr>
      </w:pPr>
      <w:r w:rsidRPr="00241F92">
        <w:rPr>
          <w:rFonts w:asciiTheme="minorEastAsia" w:eastAsiaTheme="minorEastAsia" w:hAnsiTheme="minorEastAsia" w:hint="eastAsia"/>
          <w:noProof/>
          <w:color w:val="000000"/>
          <w:szCs w:val="21"/>
        </w:rPr>
        <w:lastRenderedPageBreak/>
        <mc:AlternateContent>
          <mc:Choice Requires="wps">
            <w:drawing>
              <wp:anchor distT="0" distB="0" distL="114300" distR="114300" simplePos="0" relativeHeight="251658345" behindDoc="0" locked="0" layoutInCell="1" allowOverlap="1" wp14:anchorId="511162EE" wp14:editId="2B76675B">
                <wp:simplePos x="0" y="0"/>
                <wp:positionH relativeFrom="margin">
                  <wp:posOffset>4320540</wp:posOffset>
                </wp:positionH>
                <wp:positionV relativeFrom="paragraph">
                  <wp:posOffset>366395</wp:posOffset>
                </wp:positionV>
                <wp:extent cx="1285875" cy="556260"/>
                <wp:effectExtent l="0" t="0" r="28575" b="15240"/>
                <wp:wrapNone/>
                <wp:docPr id="44" name="大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56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w:pict w14:anchorId="50EFF8D6">
              <v:shapetype id="_x0000_t185" coordsize="21600,21600" filled="f" o:spt="185" adj="3600" path="m@0,nfqx0@0l0@2qy@0,21600em@1,nfqx21600@0l21600@2qy@1,21600em@0,nsqx0@0l0@2qy@0,21600l@1,21600qx21600@2l21600@0qy@1,xe" w14:anchorId="62DE1D8E">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44" style="position:absolute;left:0;text-align:left;margin-left:340.2pt;margin-top:28.85pt;width:101.25pt;height:43.8pt;z-index:251658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">
                <v:textbox inset="5.85pt,.7pt,5.85pt,.7pt"/>
                <w10:wrap anchorx="margin"/>
              </v:shape>
            </w:pict>
          </mc:Fallback>
        </mc:AlternateContent>
      </w:r>
      <w:r w:rsidRPr="00241F92">
        <w:rPr>
          <w:rFonts w:asciiTheme="minorEastAsia" w:eastAsiaTheme="minorEastAsia" w:hAnsiTheme="minorEastAsia" w:hint="eastAsia"/>
          <w:color w:val="000000"/>
          <w:sz w:val="24"/>
          <w:lang w:eastAsia="zh-CN"/>
        </w:rPr>
        <w:t>国立大学法人高知大学広告掲載要項</w:t>
      </w:r>
    </w:p>
    <w:p w14:paraId="3A5E6393" w14:textId="4BCA3C7E" w:rsidR="006D3A2C" w:rsidRPr="006D3A2C" w:rsidRDefault="006D3A2C" w:rsidP="006D3A2C">
      <w:pPr>
        <w:spacing w:line="360" w:lineRule="auto"/>
        <w:ind w:left="630" w:hangingChars="300" w:hanging="630"/>
        <w:jc w:val="right"/>
        <w:rPr>
          <w:rFonts w:ascii="ＭＳ 明朝" w:hAnsi="ＭＳ 明朝"/>
          <w:color w:val="000000"/>
          <w:szCs w:val="21"/>
          <w:lang w:eastAsia="zh-TW"/>
        </w:rPr>
      </w:pPr>
      <w:r w:rsidRPr="006D3A2C">
        <w:rPr>
          <w:rFonts w:ascii="ＭＳ 明朝" w:hAnsi="ＭＳ 明朝" w:hint="eastAsia"/>
          <w:color w:val="000000"/>
          <w:szCs w:val="21"/>
          <w:lang w:eastAsia="zh-TW"/>
        </w:rPr>
        <w:t>平成19年６月６日</w:t>
      </w:r>
    </w:p>
    <w:p w14:paraId="521ED2B2" w14:textId="77777777" w:rsidR="006D3A2C" w:rsidRPr="006D3A2C" w:rsidRDefault="006D3A2C" w:rsidP="006D3A2C">
      <w:pPr>
        <w:spacing w:line="360" w:lineRule="auto"/>
        <w:ind w:left="630" w:hangingChars="300" w:hanging="630"/>
        <w:jc w:val="right"/>
        <w:rPr>
          <w:rFonts w:ascii="ＭＳ 明朝" w:hAnsi="ＭＳ 明朝"/>
          <w:color w:val="000000"/>
          <w:szCs w:val="21"/>
          <w:lang w:eastAsia="zh-TW"/>
        </w:rPr>
      </w:pPr>
      <w:r w:rsidRPr="006D3A2C">
        <w:rPr>
          <w:rFonts w:ascii="ＭＳ 明朝" w:hAnsi="ＭＳ 明朝" w:hint="eastAsia"/>
          <w:color w:val="000000"/>
          <w:szCs w:val="21"/>
          <w:lang w:eastAsia="zh-TW"/>
        </w:rPr>
        <w:t>規　則 第　９　号</w:t>
      </w:r>
    </w:p>
    <w:p w14:paraId="0385DDC5" w14:textId="77777777" w:rsidR="006D3A2C" w:rsidRPr="006D3A2C" w:rsidRDefault="006D3A2C" w:rsidP="006D3A2C">
      <w:pPr>
        <w:wordWrap w:val="0"/>
        <w:spacing w:line="360" w:lineRule="auto"/>
        <w:ind w:left="630" w:hangingChars="300" w:hanging="630"/>
        <w:jc w:val="right"/>
        <w:rPr>
          <w:rFonts w:ascii="ＭＳ 明朝" w:hAnsi="ＭＳ 明朝"/>
          <w:color w:val="000000"/>
          <w:szCs w:val="21"/>
          <w:lang w:eastAsia="zh-TW"/>
        </w:rPr>
      </w:pPr>
      <w:r w:rsidRPr="006D3A2C">
        <w:rPr>
          <w:rFonts w:ascii="ＭＳ 明朝" w:hAnsi="ＭＳ 明朝" w:hint="eastAsia"/>
          <w:color w:val="000000"/>
          <w:szCs w:val="21"/>
          <w:lang w:eastAsia="zh-TW"/>
        </w:rPr>
        <w:t>最終改正　令和４年３月28日規則第101号</w:t>
      </w:r>
    </w:p>
    <w:p w14:paraId="41997FA5"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（目的）</w:t>
      </w:r>
    </w:p>
    <w:p w14:paraId="38C2B5CF" w14:textId="77777777" w:rsidR="006D3A2C" w:rsidRPr="006D3A2C" w:rsidRDefault="006D3A2C" w:rsidP="006D3A2C">
      <w:pPr>
        <w:widowControl/>
        <w:spacing w:line="360" w:lineRule="auto"/>
        <w:ind w:left="210" w:hangingChars="100" w:hanging="210"/>
        <w:jc w:val="left"/>
        <w:rPr>
          <w:rFonts w:ascii="ＭＳ 明朝" w:hAnsi="ＭＳ 明朝" w:cs="ＭＳ Ｐゴシック"/>
          <w:kern w:val="0"/>
          <w:szCs w:val="21"/>
        </w:rPr>
      </w:pPr>
      <w:r w:rsidRPr="006D3A2C">
        <w:rPr>
          <w:rFonts w:ascii="ＭＳ 明朝" w:hAnsi="ＭＳ 明朝" w:cs="ＭＳ Ｐゴシック" w:hint="eastAsia"/>
          <w:kern w:val="0"/>
          <w:szCs w:val="21"/>
        </w:rPr>
        <w:t>第１条　この要項は、国立大学法人高知大学（以下「本学」という。）が保有する財産（以下「資産」という。）を民間企業との協働により広告媒体として活用し、民間企業等の広告を掲載することで、新たな財源を確保するとともに経費の節減を図り、財政の健全化に資することを目的とする。</w:t>
      </w:r>
    </w:p>
    <w:p w14:paraId="20C58A03"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（定義）</w:t>
      </w:r>
    </w:p>
    <w:p w14:paraId="554C5753" w14:textId="77777777" w:rsidR="006D3A2C" w:rsidRPr="006D3A2C" w:rsidRDefault="006D3A2C" w:rsidP="006D3A2C">
      <w:pPr>
        <w:widowControl/>
        <w:spacing w:line="360" w:lineRule="auto"/>
        <w:ind w:left="210" w:hangingChars="100" w:hanging="210"/>
        <w:jc w:val="left"/>
        <w:rPr>
          <w:rFonts w:ascii="ＭＳ 明朝" w:hAnsi="ＭＳ 明朝" w:cs="ＭＳ Ｐゴシック"/>
          <w:kern w:val="0"/>
          <w:szCs w:val="21"/>
        </w:rPr>
      </w:pPr>
      <w:r w:rsidRPr="006D3A2C">
        <w:rPr>
          <w:rFonts w:ascii="ＭＳ 明朝" w:hAnsi="ＭＳ 明朝" w:cs="ＭＳ Ｐゴシック" w:hint="eastAsia"/>
          <w:kern w:val="0"/>
          <w:szCs w:val="21"/>
        </w:rPr>
        <w:t>第２条　この要項において、次の各号に掲げる用語の意義は、それぞれ当該各号に定めるところによる。</w:t>
      </w:r>
    </w:p>
    <w:p w14:paraId="6CBEFADE"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(1)　広告媒体　以下に規定する本学資産のうち広告掲載が可能なものをいう。</w:t>
      </w:r>
    </w:p>
    <w:p w14:paraId="75AB102E" w14:textId="77777777" w:rsidR="006D3A2C" w:rsidRPr="006D3A2C" w:rsidRDefault="006D3A2C" w:rsidP="006D3A2C">
      <w:pPr>
        <w:widowControl/>
        <w:spacing w:line="360" w:lineRule="auto"/>
        <w:ind w:firstLineChars="200" w:firstLine="420"/>
        <w:jc w:val="left"/>
        <w:rPr>
          <w:rFonts w:ascii="ＭＳ 明朝" w:hAnsi="ＭＳ 明朝" w:cs="ＭＳ Ｐゴシック"/>
          <w:kern w:val="0"/>
          <w:szCs w:val="21"/>
        </w:rPr>
      </w:pPr>
      <w:r w:rsidRPr="006D3A2C">
        <w:rPr>
          <w:rFonts w:ascii="ＭＳ 明朝" w:hAnsi="ＭＳ 明朝" w:cs="ＭＳ Ｐゴシック" w:hint="eastAsia"/>
          <w:kern w:val="0"/>
          <w:szCs w:val="21"/>
        </w:rPr>
        <w:t>ア　本学の広報印刷物</w:t>
      </w:r>
    </w:p>
    <w:p w14:paraId="3E98A687" w14:textId="77777777" w:rsidR="006D3A2C" w:rsidRPr="006D3A2C" w:rsidRDefault="006D3A2C" w:rsidP="006D3A2C">
      <w:pPr>
        <w:widowControl/>
        <w:spacing w:line="360" w:lineRule="auto"/>
        <w:ind w:firstLineChars="200" w:firstLine="420"/>
        <w:jc w:val="left"/>
        <w:rPr>
          <w:rFonts w:ascii="ＭＳ 明朝" w:hAnsi="ＭＳ 明朝" w:cs="ＭＳ Ｐゴシック"/>
          <w:kern w:val="0"/>
          <w:szCs w:val="21"/>
        </w:rPr>
      </w:pPr>
      <w:r w:rsidRPr="006D3A2C">
        <w:rPr>
          <w:rFonts w:ascii="ＭＳ 明朝" w:hAnsi="ＭＳ 明朝" w:cs="ＭＳ Ｐゴシック" w:hint="eastAsia"/>
          <w:kern w:val="0"/>
          <w:szCs w:val="21"/>
        </w:rPr>
        <w:t>イ　本学のホームページ</w:t>
      </w:r>
    </w:p>
    <w:p w14:paraId="01395F97" w14:textId="77777777" w:rsidR="006D3A2C" w:rsidRPr="006D3A2C" w:rsidRDefault="006D3A2C" w:rsidP="006D3A2C">
      <w:pPr>
        <w:widowControl/>
        <w:spacing w:line="360" w:lineRule="auto"/>
        <w:ind w:firstLineChars="200" w:firstLine="420"/>
        <w:jc w:val="left"/>
        <w:rPr>
          <w:rFonts w:ascii="ＭＳ 明朝" w:hAnsi="ＭＳ 明朝" w:cs="ＭＳ Ｐゴシック"/>
          <w:kern w:val="0"/>
          <w:szCs w:val="21"/>
        </w:rPr>
      </w:pPr>
      <w:r w:rsidRPr="006D3A2C">
        <w:rPr>
          <w:rFonts w:ascii="ＭＳ 明朝" w:hAnsi="ＭＳ 明朝" w:cs="ＭＳ Ｐゴシック" w:hint="eastAsia"/>
          <w:kern w:val="0"/>
          <w:szCs w:val="21"/>
        </w:rPr>
        <w:t>ウ　その他広告媒体として活用できる資産</w:t>
      </w:r>
    </w:p>
    <w:p w14:paraId="1114CF78"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(2)　広告掲載　広告媒体に民間企業等の広告を掲載又は掲出することをいう。</w:t>
      </w:r>
    </w:p>
    <w:p w14:paraId="6667D721" w14:textId="77777777" w:rsidR="006D3A2C" w:rsidRPr="006D3A2C" w:rsidRDefault="006D3A2C" w:rsidP="006D3A2C">
      <w:pPr>
        <w:widowControl/>
        <w:spacing w:line="360" w:lineRule="auto"/>
        <w:ind w:leftChars="1" w:left="506" w:hangingChars="240" w:hanging="504"/>
        <w:jc w:val="left"/>
        <w:rPr>
          <w:rFonts w:ascii="ＭＳ 明朝" w:hAnsi="ＭＳ 明朝" w:cs="ＭＳ Ｐゴシック"/>
          <w:kern w:val="0"/>
          <w:szCs w:val="21"/>
          <w:u w:val="single"/>
        </w:rPr>
      </w:pPr>
      <w:r w:rsidRPr="006D3A2C">
        <w:rPr>
          <w:rFonts w:ascii="ＭＳ 明朝" w:hAnsi="ＭＳ 明朝" w:cs="ＭＳ Ｐゴシック" w:hint="eastAsia"/>
          <w:kern w:val="0"/>
          <w:szCs w:val="21"/>
        </w:rPr>
        <w:t xml:space="preserve">　(3)　部局等　</w:t>
      </w:r>
      <w:r w:rsidRPr="006D3A2C">
        <w:rPr>
          <w:rFonts w:ascii="ＭＳ 明朝" w:hAnsi="ＭＳ 明朝" w:hint="eastAsia"/>
          <w:color w:val="000000"/>
        </w:rPr>
        <w:t>各学系、各学部（附属施設を含む。ただし、医学部附属病院を除く。）、医学部附属病院、大学院総合人間自然科学研究科、保健管理センター、学内共同教育研究施設、海洋コア総合研究センター、機構</w:t>
      </w:r>
      <w:r w:rsidRPr="006D3A2C">
        <w:rPr>
          <w:rFonts w:ascii="ＭＳ 明朝" w:hAnsi="ＭＳ 明朝" w:cs="ＭＳ Ｐゴシック" w:hint="eastAsia"/>
          <w:kern w:val="0"/>
          <w:szCs w:val="21"/>
        </w:rPr>
        <w:t>及び事務局をいう。</w:t>
      </w:r>
    </w:p>
    <w:p w14:paraId="38B4FC98"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（広告の範囲）</w:t>
      </w:r>
    </w:p>
    <w:p w14:paraId="124B2F15" w14:textId="77777777" w:rsidR="006D3A2C" w:rsidRPr="006D3A2C" w:rsidRDefault="006D3A2C" w:rsidP="006D3A2C">
      <w:pPr>
        <w:widowControl/>
        <w:spacing w:line="360" w:lineRule="auto"/>
        <w:ind w:left="210" w:hangingChars="100" w:hanging="210"/>
        <w:jc w:val="left"/>
        <w:rPr>
          <w:rFonts w:ascii="ＭＳ 明朝" w:hAnsi="ＭＳ 明朝" w:cs="ＭＳ Ｐゴシック"/>
          <w:kern w:val="0"/>
          <w:szCs w:val="21"/>
        </w:rPr>
      </w:pPr>
      <w:r w:rsidRPr="006D3A2C">
        <w:rPr>
          <w:rFonts w:ascii="ＭＳ 明朝" w:hAnsi="ＭＳ 明朝" w:cs="ＭＳ Ｐゴシック" w:hint="eastAsia"/>
          <w:kern w:val="0"/>
          <w:szCs w:val="21"/>
        </w:rPr>
        <w:t>第３条　広告媒体への広告掲載は、本学の事務若しくは事業に支障を及ぼさず、かつ、その用途又は目的を妨げない範囲内で行うものとし、次の各号のいずれかに該当する場合には行わない。</w:t>
      </w:r>
    </w:p>
    <w:p w14:paraId="695A06A1"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(1)　法令等に違反するもの又はそのおそれがあるもの</w:t>
      </w:r>
    </w:p>
    <w:p w14:paraId="3DBD2BB3"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(2)　公序良俗に反するもの又はそのおそれがあるもの</w:t>
      </w:r>
    </w:p>
    <w:p w14:paraId="1D424A5F"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(3)　政治性のあるもの</w:t>
      </w:r>
    </w:p>
    <w:p w14:paraId="132BD7E9"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(4)　宗教性のあるもの</w:t>
      </w:r>
    </w:p>
    <w:p w14:paraId="1406BE5E"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(5)　社会問題についての主義主張</w:t>
      </w:r>
    </w:p>
    <w:p w14:paraId="61C1E2E1"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(6)　個人又は法人の名刺広告</w:t>
      </w:r>
    </w:p>
    <w:p w14:paraId="6629BD8F"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(7)　美観風致を害するおそれがあるもの</w:t>
      </w:r>
    </w:p>
    <w:p w14:paraId="6A59FF66"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lastRenderedPageBreak/>
        <w:t>(8)　公衆に不快の念又は危害を与えるおそれがあるもの</w:t>
      </w:r>
    </w:p>
    <w:p w14:paraId="19A7CDD7"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(9)　その他広告媒体に掲載する広告として不適当であると学長が認めるもの</w:t>
      </w:r>
    </w:p>
    <w:p w14:paraId="55906627" w14:textId="77777777" w:rsidR="006D3A2C" w:rsidRPr="006D3A2C" w:rsidRDefault="006D3A2C" w:rsidP="006D3A2C">
      <w:pPr>
        <w:widowControl/>
        <w:spacing w:line="360" w:lineRule="auto"/>
        <w:jc w:val="left"/>
        <w:rPr>
          <w:rFonts w:ascii="ＭＳ 明朝" w:hAnsi="ＭＳ 明朝" w:cs="ＭＳ Ｐゴシック"/>
          <w:kern w:val="0"/>
          <w:szCs w:val="21"/>
        </w:rPr>
      </w:pPr>
      <w:r w:rsidRPr="006D3A2C">
        <w:rPr>
          <w:rFonts w:ascii="ＭＳ 明朝" w:hAnsi="ＭＳ 明朝" w:cs="ＭＳ Ｐゴシック" w:hint="eastAsia"/>
          <w:kern w:val="0"/>
          <w:szCs w:val="21"/>
        </w:rPr>
        <w:t>２　前項に定めるもののほか、広告媒体に掲載できる広告に関する基準は、別途定める。</w:t>
      </w:r>
    </w:p>
    <w:p w14:paraId="1FABD716"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（審査機関）</w:t>
      </w:r>
    </w:p>
    <w:p w14:paraId="1E673692" w14:textId="77777777" w:rsidR="006D3A2C" w:rsidRPr="006D3A2C" w:rsidRDefault="006D3A2C" w:rsidP="006D3A2C">
      <w:pPr>
        <w:widowControl/>
        <w:spacing w:line="360" w:lineRule="auto"/>
        <w:ind w:left="210" w:hangingChars="100" w:hanging="210"/>
        <w:jc w:val="left"/>
        <w:rPr>
          <w:rFonts w:ascii="ＭＳ 明朝" w:hAnsi="ＭＳ 明朝" w:cs="ＭＳ Ｐゴシック"/>
          <w:kern w:val="0"/>
          <w:szCs w:val="21"/>
        </w:rPr>
      </w:pPr>
      <w:r w:rsidRPr="006D3A2C">
        <w:rPr>
          <w:rFonts w:ascii="ＭＳ 明朝" w:hAnsi="ＭＳ 明朝" w:cs="ＭＳ Ｐゴシック" w:hint="eastAsia"/>
          <w:kern w:val="0"/>
          <w:szCs w:val="21"/>
        </w:rPr>
        <w:t>第４条　広告媒体に掲載する広告の可否を審査するため、国立大学法人高知大学広告審査委員会（以下「審査会」という。）を設ける。</w:t>
      </w:r>
    </w:p>
    <w:p w14:paraId="78A52EC4" w14:textId="77777777" w:rsidR="006D3A2C" w:rsidRPr="006D3A2C" w:rsidRDefault="006D3A2C" w:rsidP="006D3A2C">
      <w:pPr>
        <w:widowControl/>
        <w:spacing w:line="360" w:lineRule="auto"/>
        <w:ind w:left="210" w:hangingChars="100" w:hanging="210"/>
        <w:jc w:val="left"/>
        <w:rPr>
          <w:rFonts w:ascii="ＭＳ 明朝" w:hAnsi="ＭＳ 明朝" w:cs="ＭＳ Ｐゴシック"/>
          <w:kern w:val="0"/>
          <w:szCs w:val="21"/>
        </w:rPr>
      </w:pPr>
      <w:r w:rsidRPr="006D3A2C">
        <w:rPr>
          <w:rFonts w:ascii="ＭＳ 明朝" w:hAnsi="ＭＳ 明朝" w:cs="ＭＳ Ｐゴシック" w:hint="eastAsia"/>
          <w:kern w:val="0"/>
          <w:szCs w:val="21"/>
        </w:rPr>
        <w:t>２　審査会に委員長を置き、理事（地域連携・国際連携・広報担当）をもって充て、委員は、副学長（総務担当）、総務部長、財務部長をもって充てる。</w:t>
      </w:r>
    </w:p>
    <w:p w14:paraId="74000A17" w14:textId="77777777" w:rsidR="006D3A2C" w:rsidRPr="006D3A2C" w:rsidRDefault="006D3A2C" w:rsidP="006D3A2C">
      <w:pPr>
        <w:widowControl/>
        <w:spacing w:line="360" w:lineRule="auto"/>
        <w:ind w:left="210" w:hangingChars="100" w:hanging="210"/>
        <w:jc w:val="left"/>
        <w:rPr>
          <w:rFonts w:ascii="ＭＳ 明朝" w:hAnsi="ＭＳ 明朝" w:cs="ＭＳ Ｐゴシック"/>
          <w:kern w:val="0"/>
          <w:szCs w:val="21"/>
        </w:rPr>
      </w:pPr>
      <w:r w:rsidRPr="006D3A2C">
        <w:rPr>
          <w:rFonts w:ascii="ＭＳ 明朝" w:hAnsi="ＭＳ 明朝" w:cs="ＭＳ Ｐゴシック" w:hint="eastAsia"/>
          <w:kern w:val="0"/>
          <w:szCs w:val="21"/>
        </w:rPr>
        <w:t>３　委員長は、前項に定める委員のほか、広告媒体及び審査する内容に関連する者を、臨時の委員として加えることができるものとする。</w:t>
      </w:r>
    </w:p>
    <w:p w14:paraId="408FFBFB" w14:textId="77777777" w:rsidR="006D3A2C" w:rsidRPr="006D3A2C" w:rsidRDefault="006D3A2C" w:rsidP="006D3A2C">
      <w:pPr>
        <w:widowControl/>
        <w:spacing w:line="360" w:lineRule="auto"/>
        <w:ind w:left="210" w:hangingChars="100" w:hanging="210"/>
        <w:jc w:val="left"/>
        <w:rPr>
          <w:rFonts w:ascii="ＭＳ 明朝" w:hAnsi="ＭＳ 明朝" w:cs="ＭＳ Ｐゴシック"/>
          <w:kern w:val="0"/>
          <w:szCs w:val="21"/>
        </w:rPr>
      </w:pPr>
      <w:r w:rsidRPr="006D3A2C">
        <w:rPr>
          <w:rFonts w:ascii="ＭＳ 明朝" w:hAnsi="ＭＳ 明朝" w:cs="ＭＳ Ｐゴシック" w:hint="eastAsia"/>
          <w:kern w:val="0"/>
          <w:szCs w:val="21"/>
        </w:rPr>
        <w:t>４　委員長に事故があるとき、又は委員長が欠けたときは、あらかじめ委員長の指名する委員が、その職務を代行する。</w:t>
      </w:r>
    </w:p>
    <w:p w14:paraId="6EC2AE1D"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（広告募集方法等）</w:t>
      </w:r>
    </w:p>
    <w:p w14:paraId="3D9E77E3" w14:textId="77777777" w:rsidR="006D3A2C" w:rsidRPr="006D3A2C" w:rsidRDefault="006D3A2C" w:rsidP="006D3A2C">
      <w:pPr>
        <w:widowControl/>
        <w:spacing w:line="360" w:lineRule="auto"/>
        <w:ind w:left="210" w:hangingChars="100" w:hanging="210"/>
        <w:jc w:val="left"/>
        <w:rPr>
          <w:rFonts w:ascii="ＭＳ 明朝" w:hAnsi="ＭＳ 明朝" w:cs="ＭＳ Ｐゴシック"/>
          <w:kern w:val="0"/>
          <w:szCs w:val="21"/>
        </w:rPr>
      </w:pPr>
      <w:r w:rsidRPr="006D3A2C">
        <w:rPr>
          <w:rFonts w:ascii="ＭＳ 明朝" w:hAnsi="ＭＳ 明朝" w:cs="ＭＳ Ｐゴシック" w:hint="eastAsia"/>
          <w:kern w:val="0"/>
          <w:szCs w:val="21"/>
        </w:rPr>
        <w:t>第５条　広告募集方法、予定価格及び選定方法については、当該広告媒体ごとに、その性質に応じて定めるものとする。</w:t>
      </w:r>
    </w:p>
    <w:p w14:paraId="036A01EE"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（会議）</w:t>
      </w:r>
    </w:p>
    <w:p w14:paraId="14D8BF5C" w14:textId="77777777" w:rsidR="006D3A2C" w:rsidRPr="006D3A2C" w:rsidRDefault="006D3A2C" w:rsidP="006D3A2C">
      <w:pPr>
        <w:widowControl/>
        <w:spacing w:line="360" w:lineRule="auto"/>
        <w:ind w:left="210" w:hangingChars="100" w:hanging="210"/>
        <w:jc w:val="left"/>
        <w:rPr>
          <w:rFonts w:ascii="ＭＳ 明朝" w:hAnsi="ＭＳ 明朝" w:cs="ＭＳ Ｐゴシック"/>
          <w:dstrike/>
          <w:kern w:val="0"/>
          <w:szCs w:val="21"/>
        </w:rPr>
      </w:pPr>
      <w:r w:rsidRPr="006D3A2C">
        <w:rPr>
          <w:rFonts w:ascii="ＭＳ 明朝" w:hAnsi="ＭＳ 明朝" w:cs="ＭＳ Ｐゴシック" w:hint="eastAsia"/>
          <w:kern w:val="0"/>
          <w:szCs w:val="21"/>
        </w:rPr>
        <w:t>第６条　審査会は、広告媒体の種類、広告の規格、広告掲載位置、広告内容等広告の掲出に関して、部局等の長から審査申請がある都度、委員長が招集する。ただし、従前に審査した広告内容等と同一であり、委員長が審査会を不要と認める場合は、審査を省略することができる。</w:t>
      </w:r>
    </w:p>
    <w:p w14:paraId="5A31F33A" w14:textId="77777777" w:rsidR="006D3A2C" w:rsidRPr="006D3A2C" w:rsidRDefault="006D3A2C" w:rsidP="006D3A2C">
      <w:pPr>
        <w:widowControl/>
        <w:spacing w:line="360" w:lineRule="auto"/>
        <w:jc w:val="left"/>
        <w:rPr>
          <w:rFonts w:ascii="ＭＳ 明朝" w:hAnsi="ＭＳ 明朝" w:cs="ＭＳ Ｐゴシック"/>
          <w:kern w:val="0"/>
          <w:szCs w:val="21"/>
        </w:rPr>
      </w:pPr>
      <w:r w:rsidRPr="006D3A2C">
        <w:rPr>
          <w:rFonts w:ascii="ＭＳ 明朝" w:hAnsi="ＭＳ 明朝" w:cs="ＭＳ Ｐゴシック" w:hint="eastAsia"/>
          <w:kern w:val="0"/>
          <w:szCs w:val="21"/>
        </w:rPr>
        <w:t>２　審査会は、委員長がその議長となる。</w:t>
      </w:r>
    </w:p>
    <w:p w14:paraId="494CEADC" w14:textId="77777777" w:rsidR="006D3A2C" w:rsidRPr="006D3A2C" w:rsidRDefault="006D3A2C" w:rsidP="006D3A2C">
      <w:pPr>
        <w:widowControl/>
        <w:spacing w:line="360" w:lineRule="auto"/>
        <w:jc w:val="left"/>
        <w:rPr>
          <w:rFonts w:ascii="ＭＳ 明朝" w:hAnsi="ＭＳ 明朝" w:cs="ＭＳ Ｐゴシック"/>
          <w:kern w:val="0"/>
          <w:szCs w:val="21"/>
        </w:rPr>
      </w:pPr>
      <w:r w:rsidRPr="006D3A2C">
        <w:rPr>
          <w:rFonts w:ascii="ＭＳ 明朝" w:hAnsi="ＭＳ 明朝" w:cs="ＭＳ Ｐゴシック" w:hint="eastAsia"/>
          <w:kern w:val="0"/>
          <w:szCs w:val="21"/>
        </w:rPr>
        <w:t>３　審査会は、委員の過半数以上が出席しなければ開くことができない。</w:t>
      </w:r>
    </w:p>
    <w:p w14:paraId="26DADE41" w14:textId="77777777" w:rsidR="006D3A2C" w:rsidRPr="006D3A2C" w:rsidRDefault="006D3A2C" w:rsidP="006D3A2C">
      <w:pPr>
        <w:widowControl/>
        <w:spacing w:line="360" w:lineRule="auto"/>
        <w:ind w:left="210" w:hangingChars="100" w:hanging="210"/>
        <w:jc w:val="left"/>
        <w:rPr>
          <w:rFonts w:ascii="ＭＳ 明朝" w:hAnsi="ＭＳ 明朝" w:cs="ＭＳ Ｐゴシック"/>
          <w:kern w:val="0"/>
          <w:szCs w:val="21"/>
        </w:rPr>
      </w:pPr>
      <w:r w:rsidRPr="006D3A2C">
        <w:rPr>
          <w:rFonts w:ascii="ＭＳ 明朝" w:hAnsi="ＭＳ 明朝" w:cs="ＭＳ Ｐゴシック" w:hint="eastAsia"/>
          <w:kern w:val="0"/>
          <w:szCs w:val="21"/>
        </w:rPr>
        <w:t>４　審査会の議事は、出席した委員の過半数をもって決し、可否同数のときは、委員長の決するところによる。</w:t>
      </w:r>
    </w:p>
    <w:p w14:paraId="358D1F68" w14:textId="77777777" w:rsidR="006D3A2C" w:rsidRPr="006D3A2C" w:rsidRDefault="006D3A2C" w:rsidP="006D3A2C">
      <w:pPr>
        <w:widowControl/>
        <w:spacing w:line="360" w:lineRule="auto"/>
        <w:ind w:left="210" w:hangingChars="100" w:hanging="210"/>
        <w:jc w:val="left"/>
        <w:rPr>
          <w:rFonts w:ascii="ＭＳ 明朝" w:hAnsi="ＭＳ 明朝" w:cs="ＭＳ Ｐゴシック"/>
          <w:kern w:val="0"/>
          <w:szCs w:val="21"/>
        </w:rPr>
      </w:pPr>
      <w:r w:rsidRPr="006D3A2C">
        <w:rPr>
          <w:rFonts w:ascii="ＭＳ 明朝" w:hAnsi="ＭＳ 明朝" w:cs="ＭＳ Ｐゴシック" w:hint="eastAsia"/>
          <w:kern w:val="0"/>
          <w:szCs w:val="21"/>
        </w:rPr>
        <w:t>５　審査会は、広告媒体に掲載する広告が不適切と判断した場合は、その理由を書面により示さなければならない。</w:t>
      </w:r>
    </w:p>
    <w:p w14:paraId="01FAB0AD" w14:textId="77777777" w:rsidR="006D3A2C" w:rsidRPr="006D3A2C" w:rsidRDefault="006D3A2C" w:rsidP="006D3A2C">
      <w:pPr>
        <w:widowControl/>
        <w:spacing w:line="360" w:lineRule="auto"/>
        <w:ind w:left="210" w:hangingChars="100" w:hanging="210"/>
        <w:jc w:val="left"/>
        <w:rPr>
          <w:rFonts w:ascii="ＭＳ 明朝" w:hAnsi="ＭＳ 明朝" w:cs="ＭＳ Ｐゴシック"/>
          <w:kern w:val="0"/>
          <w:szCs w:val="21"/>
        </w:rPr>
      </w:pPr>
      <w:r w:rsidRPr="006D3A2C">
        <w:rPr>
          <w:rFonts w:ascii="ＭＳ 明朝" w:hAnsi="ＭＳ 明朝" w:cs="ＭＳ Ｐゴシック" w:hint="eastAsia"/>
          <w:kern w:val="0"/>
          <w:szCs w:val="21"/>
        </w:rPr>
        <w:t>６　委員長は、審査結果を速やかに審査申請を行った部局等の長及び契約担当役に通知する。</w:t>
      </w:r>
    </w:p>
    <w:p w14:paraId="095892CD" w14:textId="77777777" w:rsidR="006D3A2C" w:rsidRPr="006D3A2C" w:rsidRDefault="006D3A2C" w:rsidP="006D3A2C">
      <w:pPr>
        <w:widowControl/>
        <w:spacing w:line="360" w:lineRule="auto"/>
        <w:ind w:left="210" w:hangingChars="100" w:hanging="210"/>
        <w:jc w:val="left"/>
        <w:rPr>
          <w:rFonts w:ascii="ＭＳ 明朝" w:hAnsi="ＭＳ 明朝" w:cs="ＭＳ Ｐゴシック"/>
          <w:kern w:val="0"/>
          <w:szCs w:val="21"/>
        </w:rPr>
      </w:pPr>
      <w:r w:rsidRPr="006D3A2C">
        <w:rPr>
          <w:rFonts w:ascii="ＭＳ 明朝" w:hAnsi="ＭＳ 明朝" w:cs="ＭＳ Ｐゴシック" w:hint="eastAsia"/>
          <w:kern w:val="0"/>
          <w:szCs w:val="21"/>
        </w:rPr>
        <w:t>７　委員長は、広告を掲載するそれぞれの広告媒体の管理事務を直接担当する課長を審査会に出席させ、その意見又は説明を求めるものとする。</w:t>
      </w:r>
    </w:p>
    <w:p w14:paraId="26046D90" w14:textId="77777777" w:rsidR="006D3A2C" w:rsidRPr="006D3A2C" w:rsidRDefault="006D3A2C" w:rsidP="006D3A2C">
      <w:pPr>
        <w:widowControl/>
        <w:spacing w:line="360" w:lineRule="auto"/>
        <w:ind w:left="210" w:hangingChars="100" w:hanging="210"/>
        <w:jc w:val="left"/>
        <w:rPr>
          <w:rFonts w:ascii="ＭＳ 明朝" w:hAnsi="ＭＳ 明朝" w:cs="ＭＳ Ｐゴシック"/>
          <w:kern w:val="0"/>
          <w:szCs w:val="21"/>
        </w:rPr>
      </w:pPr>
      <w:r w:rsidRPr="006D3A2C">
        <w:rPr>
          <w:rFonts w:ascii="ＭＳ 明朝" w:hAnsi="ＭＳ 明朝" w:cs="ＭＳ Ｐゴシック" w:hint="eastAsia"/>
          <w:kern w:val="0"/>
          <w:szCs w:val="21"/>
        </w:rPr>
        <w:t>８　委員長は、必要があると認めたときは、審査会に関係者の出席を求め、その意見又は説明を聴くことができる。</w:t>
      </w:r>
    </w:p>
    <w:p w14:paraId="12EBE26E"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lastRenderedPageBreak/>
        <w:t>（事務）</w:t>
      </w:r>
    </w:p>
    <w:p w14:paraId="7E5A583B" w14:textId="77777777" w:rsidR="006D3A2C" w:rsidRPr="006D3A2C" w:rsidRDefault="006D3A2C" w:rsidP="006D3A2C">
      <w:pPr>
        <w:widowControl/>
        <w:spacing w:line="360" w:lineRule="auto"/>
        <w:jc w:val="left"/>
        <w:rPr>
          <w:rFonts w:ascii="ＭＳ 明朝" w:hAnsi="ＭＳ 明朝" w:cs="ＭＳ Ｐゴシック"/>
          <w:kern w:val="0"/>
          <w:szCs w:val="21"/>
        </w:rPr>
      </w:pPr>
      <w:r w:rsidRPr="006D3A2C">
        <w:rPr>
          <w:rFonts w:ascii="ＭＳ 明朝" w:hAnsi="ＭＳ 明朝" w:cs="ＭＳ Ｐゴシック" w:hint="eastAsia"/>
          <w:kern w:val="0"/>
          <w:szCs w:val="21"/>
        </w:rPr>
        <w:t>第７条　審査会の事務は、総務部総務課において処理する。</w:t>
      </w:r>
    </w:p>
    <w:p w14:paraId="6AF7D5D1"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（その他）</w:t>
      </w:r>
    </w:p>
    <w:p w14:paraId="40D29741" w14:textId="77777777" w:rsidR="006D3A2C" w:rsidRPr="006D3A2C" w:rsidRDefault="006D3A2C" w:rsidP="006D3A2C">
      <w:pPr>
        <w:widowControl/>
        <w:spacing w:line="360" w:lineRule="auto"/>
        <w:jc w:val="left"/>
        <w:rPr>
          <w:rFonts w:ascii="ＭＳ 明朝" w:hAnsi="ＭＳ 明朝" w:cs="ＭＳ Ｐゴシック"/>
          <w:kern w:val="0"/>
          <w:szCs w:val="21"/>
        </w:rPr>
      </w:pPr>
      <w:r w:rsidRPr="006D3A2C">
        <w:rPr>
          <w:rFonts w:ascii="ＭＳ 明朝" w:hAnsi="ＭＳ 明朝" w:cs="ＭＳ Ｐゴシック" w:hint="eastAsia"/>
          <w:kern w:val="0"/>
          <w:szCs w:val="21"/>
        </w:rPr>
        <w:t>第８条　この要項の実施に関し必要な事項は、学長が定める。</w:t>
      </w:r>
    </w:p>
    <w:p w14:paraId="6A017AD8" w14:textId="77777777" w:rsidR="006D3A2C" w:rsidRPr="006D3A2C" w:rsidRDefault="006D3A2C" w:rsidP="006D3A2C">
      <w:pPr>
        <w:widowControl/>
        <w:spacing w:line="360" w:lineRule="auto"/>
        <w:ind w:firstLineChars="300" w:firstLine="630"/>
        <w:jc w:val="left"/>
        <w:rPr>
          <w:rFonts w:ascii="ＭＳ 明朝" w:hAnsi="ＭＳ 明朝" w:cs="ＭＳ Ｐゴシック"/>
          <w:kern w:val="0"/>
          <w:szCs w:val="21"/>
        </w:rPr>
      </w:pPr>
      <w:r w:rsidRPr="006D3A2C">
        <w:rPr>
          <w:rFonts w:ascii="ＭＳ 明朝" w:hAnsi="ＭＳ 明朝" w:cs="ＭＳ Ｐゴシック" w:hint="eastAsia"/>
          <w:kern w:val="0"/>
          <w:szCs w:val="21"/>
        </w:rPr>
        <w:t>附　則</w:t>
      </w:r>
    </w:p>
    <w:p w14:paraId="55D28F54" w14:textId="77777777" w:rsidR="006D3A2C" w:rsidRPr="006D3A2C" w:rsidRDefault="006D3A2C" w:rsidP="006D3A2C">
      <w:pPr>
        <w:widowControl/>
        <w:spacing w:line="360" w:lineRule="auto"/>
        <w:ind w:firstLineChars="100" w:firstLine="210"/>
        <w:jc w:val="left"/>
        <w:rPr>
          <w:rFonts w:ascii="ＭＳ 明朝" w:hAnsi="ＭＳ 明朝" w:cs="ＭＳ Ｐゴシック"/>
          <w:kern w:val="0"/>
          <w:szCs w:val="21"/>
        </w:rPr>
      </w:pPr>
      <w:r w:rsidRPr="006D3A2C">
        <w:rPr>
          <w:rFonts w:ascii="ＭＳ 明朝" w:hAnsi="ＭＳ 明朝" w:cs="ＭＳ Ｐゴシック" w:hint="eastAsia"/>
          <w:kern w:val="0"/>
          <w:szCs w:val="21"/>
        </w:rPr>
        <w:t>この要項は、平成19年６月６日から施行する。</w:t>
      </w:r>
    </w:p>
    <w:p w14:paraId="09D161B6" w14:textId="77777777" w:rsidR="006D3A2C" w:rsidRPr="006D3A2C" w:rsidRDefault="006D3A2C" w:rsidP="006D3A2C">
      <w:pPr>
        <w:widowControl/>
        <w:spacing w:line="360" w:lineRule="auto"/>
        <w:jc w:val="left"/>
        <w:rPr>
          <w:rFonts w:ascii="ＭＳ 明朝" w:hAnsi="ＭＳ 明朝" w:cs="ＭＳ Ｐゴシック"/>
          <w:kern w:val="0"/>
          <w:szCs w:val="21"/>
          <w:lang w:eastAsia="zh-TW"/>
        </w:rPr>
      </w:pPr>
      <w:r w:rsidRPr="006D3A2C">
        <w:rPr>
          <w:rFonts w:ascii="ＭＳ 明朝" w:hAnsi="ＭＳ 明朝" w:cs="ＭＳ Ｐゴシック" w:hint="eastAsia"/>
          <w:kern w:val="0"/>
          <w:szCs w:val="21"/>
        </w:rPr>
        <w:t xml:space="preserve">　　　</w:t>
      </w:r>
      <w:r w:rsidRPr="006D3A2C">
        <w:rPr>
          <w:rFonts w:ascii="ＭＳ 明朝" w:hAnsi="ＭＳ 明朝" w:cs="ＭＳ Ｐゴシック" w:hint="eastAsia"/>
          <w:kern w:val="0"/>
          <w:szCs w:val="21"/>
          <w:lang w:eastAsia="zh-TW"/>
        </w:rPr>
        <w:t>附　則（平成20年３月26日規則第127号）</w:t>
      </w:r>
    </w:p>
    <w:p w14:paraId="409E2E93" w14:textId="77777777" w:rsidR="006D3A2C" w:rsidRPr="006D3A2C" w:rsidRDefault="006D3A2C" w:rsidP="006D3A2C">
      <w:pPr>
        <w:widowControl/>
        <w:spacing w:line="360" w:lineRule="auto"/>
        <w:jc w:val="left"/>
        <w:rPr>
          <w:rFonts w:ascii="ＭＳ 明朝" w:hAnsi="ＭＳ 明朝" w:cs="ＭＳ Ｐゴシック"/>
          <w:kern w:val="0"/>
          <w:szCs w:val="21"/>
        </w:rPr>
      </w:pPr>
      <w:r w:rsidRPr="006D3A2C">
        <w:rPr>
          <w:rFonts w:ascii="ＭＳ 明朝" w:hAnsi="ＭＳ 明朝" w:cs="ＭＳ Ｐゴシック" w:hint="eastAsia"/>
          <w:kern w:val="0"/>
          <w:szCs w:val="21"/>
          <w:lang w:eastAsia="zh-TW"/>
        </w:rPr>
        <w:t xml:space="preserve">　</w:t>
      </w:r>
      <w:r w:rsidRPr="006D3A2C">
        <w:rPr>
          <w:rFonts w:ascii="ＭＳ 明朝" w:hAnsi="ＭＳ 明朝" w:cs="ＭＳ Ｐゴシック" w:hint="eastAsia"/>
          <w:kern w:val="0"/>
          <w:szCs w:val="21"/>
        </w:rPr>
        <w:t>この要領は、平成20年４月１日から施行する。</w:t>
      </w:r>
    </w:p>
    <w:p w14:paraId="0F6DA4BB" w14:textId="77777777" w:rsidR="006D3A2C" w:rsidRPr="006D3A2C" w:rsidRDefault="006D3A2C" w:rsidP="006D3A2C">
      <w:pPr>
        <w:widowControl/>
        <w:spacing w:line="360" w:lineRule="auto"/>
        <w:ind w:firstLineChars="300" w:firstLine="630"/>
        <w:jc w:val="left"/>
        <w:rPr>
          <w:rFonts w:ascii="ＭＳ 明朝" w:hAnsi="ＭＳ 明朝" w:cs="ＭＳ Ｐゴシック"/>
          <w:kern w:val="0"/>
          <w:szCs w:val="21"/>
          <w:lang w:eastAsia="zh-TW"/>
        </w:rPr>
      </w:pPr>
      <w:r w:rsidRPr="006D3A2C">
        <w:rPr>
          <w:rFonts w:ascii="ＭＳ 明朝" w:hAnsi="ＭＳ 明朝" w:cs="ＭＳ Ｐゴシック" w:hint="eastAsia"/>
          <w:kern w:val="0"/>
          <w:szCs w:val="21"/>
          <w:lang w:eastAsia="zh-TW"/>
        </w:rPr>
        <w:t>附　則（平成22年３月31日規則第124号）</w:t>
      </w:r>
    </w:p>
    <w:p w14:paraId="7C555FEA" w14:textId="77777777" w:rsidR="006D3A2C" w:rsidRPr="006D3A2C" w:rsidRDefault="006D3A2C" w:rsidP="006D3A2C">
      <w:pPr>
        <w:widowControl/>
        <w:spacing w:line="360" w:lineRule="auto"/>
        <w:jc w:val="left"/>
        <w:rPr>
          <w:rFonts w:ascii="ＭＳ 明朝" w:hAnsi="ＭＳ 明朝" w:cs="ＭＳ Ｐゴシック"/>
          <w:kern w:val="0"/>
          <w:szCs w:val="21"/>
        </w:rPr>
      </w:pPr>
      <w:r w:rsidRPr="006D3A2C">
        <w:rPr>
          <w:rFonts w:ascii="ＭＳ 明朝" w:hAnsi="ＭＳ 明朝" w:cs="ＭＳ Ｐゴシック" w:hint="eastAsia"/>
          <w:kern w:val="0"/>
          <w:szCs w:val="21"/>
          <w:lang w:eastAsia="zh-TW"/>
        </w:rPr>
        <w:t xml:space="preserve">　</w:t>
      </w:r>
      <w:r w:rsidRPr="006D3A2C">
        <w:rPr>
          <w:rFonts w:ascii="ＭＳ 明朝" w:hAnsi="ＭＳ 明朝" w:cs="ＭＳ Ｐゴシック" w:hint="eastAsia"/>
          <w:kern w:val="0"/>
          <w:szCs w:val="21"/>
        </w:rPr>
        <w:t>この要領は、平成22年４月１日から施行する。</w:t>
      </w:r>
    </w:p>
    <w:p w14:paraId="724D86DF" w14:textId="77777777" w:rsidR="006D3A2C" w:rsidRPr="006D3A2C" w:rsidRDefault="006D3A2C" w:rsidP="006D3A2C">
      <w:pPr>
        <w:widowControl/>
        <w:spacing w:line="360" w:lineRule="auto"/>
        <w:ind w:firstLineChars="300" w:firstLine="630"/>
        <w:jc w:val="left"/>
        <w:rPr>
          <w:rFonts w:ascii="ＭＳ 明朝" w:hAnsi="ＭＳ 明朝" w:cs="ＭＳ Ｐゴシック"/>
          <w:kern w:val="0"/>
          <w:szCs w:val="21"/>
          <w:lang w:eastAsia="zh-TW"/>
        </w:rPr>
      </w:pPr>
      <w:r w:rsidRPr="006D3A2C">
        <w:rPr>
          <w:rFonts w:ascii="ＭＳ 明朝" w:hAnsi="ＭＳ 明朝" w:cs="ＭＳ Ｐゴシック" w:hint="eastAsia"/>
          <w:kern w:val="0"/>
          <w:szCs w:val="21"/>
          <w:lang w:eastAsia="zh-TW"/>
        </w:rPr>
        <w:t>附　則（平成24年12月25日規則第52号）</w:t>
      </w:r>
    </w:p>
    <w:p w14:paraId="233C0463" w14:textId="77777777" w:rsidR="006D3A2C" w:rsidRPr="006D3A2C" w:rsidRDefault="006D3A2C" w:rsidP="006D3A2C">
      <w:pPr>
        <w:widowControl/>
        <w:spacing w:line="360" w:lineRule="auto"/>
        <w:jc w:val="left"/>
        <w:rPr>
          <w:rFonts w:ascii="ＭＳ 明朝" w:hAnsi="ＭＳ 明朝" w:cs="ＭＳ Ｐゴシック"/>
          <w:kern w:val="0"/>
          <w:szCs w:val="21"/>
        </w:rPr>
      </w:pPr>
      <w:r w:rsidRPr="006D3A2C">
        <w:rPr>
          <w:rFonts w:ascii="ＭＳ 明朝" w:hAnsi="ＭＳ 明朝" w:cs="ＭＳ Ｐゴシック" w:hint="eastAsia"/>
          <w:kern w:val="0"/>
          <w:szCs w:val="21"/>
          <w:lang w:eastAsia="zh-TW"/>
        </w:rPr>
        <w:t xml:space="preserve">　</w:t>
      </w:r>
      <w:r w:rsidRPr="006D3A2C">
        <w:rPr>
          <w:rFonts w:ascii="ＭＳ 明朝" w:hAnsi="ＭＳ 明朝" w:cs="ＭＳ Ｐゴシック" w:hint="eastAsia"/>
          <w:kern w:val="0"/>
          <w:szCs w:val="21"/>
        </w:rPr>
        <w:t>この要領は、平成24年12月25日から施行し、平成25年１月１日から適用する。</w:t>
      </w:r>
    </w:p>
    <w:p w14:paraId="508108AE" w14:textId="77777777" w:rsidR="006D3A2C" w:rsidRPr="006D3A2C" w:rsidRDefault="006D3A2C" w:rsidP="006D3A2C">
      <w:pPr>
        <w:widowControl/>
        <w:spacing w:line="360" w:lineRule="auto"/>
        <w:ind w:firstLineChars="300" w:firstLine="630"/>
        <w:jc w:val="left"/>
        <w:rPr>
          <w:rFonts w:ascii="ＭＳ 明朝" w:hAnsi="ＭＳ 明朝" w:cs="ＭＳ Ｐゴシック"/>
          <w:kern w:val="0"/>
          <w:szCs w:val="21"/>
          <w:lang w:eastAsia="zh-TW"/>
        </w:rPr>
      </w:pPr>
      <w:r w:rsidRPr="006D3A2C">
        <w:rPr>
          <w:rFonts w:ascii="ＭＳ 明朝" w:hAnsi="ＭＳ 明朝" w:cs="ＭＳ Ｐゴシック" w:hint="eastAsia"/>
          <w:kern w:val="0"/>
          <w:szCs w:val="21"/>
          <w:lang w:eastAsia="zh-TW"/>
        </w:rPr>
        <w:t>附　則（平成26年３月31日規則第116号）</w:t>
      </w:r>
    </w:p>
    <w:p w14:paraId="0136D654" w14:textId="77777777" w:rsidR="006D3A2C" w:rsidRPr="006D3A2C" w:rsidRDefault="006D3A2C" w:rsidP="006D3A2C">
      <w:pPr>
        <w:widowControl/>
        <w:spacing w:line="360" w:lineRule="auto"/>
        <w:jc w:val="left"/>
        <w:rPr>
          <w:rFonts w:ascii="ＭＳ 明朝" w:hAnsi="ＭＳ 明朝" w:cs="ＭＳ Ｐゴシック"/>
          <w:kern w:val="0"/>
          <w:szCs w:val="21"/>
        </w:rPr>
      </w:pPr>
      <w:r w:rsidRPr="006D3A2C">
        <w:rPr>
          <w:rFonts w:ascii="ＭＳ 明朝" w:hAnsi="ＭＳ 明朝" w:cs="ＭＳ Ｐゴシック" w:hint="eastAsia"/>
          <w:kern w:val="0"/>
          <w:szCs w:val="21"/>
          <w:lang w:eastAsia="zh-TW"/>
        </w:rPr>
        <w:t xml:space="preserve">　</w:t>
      </w:r>
      <w:r w:rsidRPr="006D3A2C">
        <w:rPr>
          <w:rFonts w:ascii="ＭＳ 明朝" w:hAnsi="ＭＳ 明朝" w:cs="ＭＳ Ｐゴシック" w:hint="eastAsia"/>
          <w:kern w:val="0"/>
          <w:szCs w:val="21"/>
        </w:rPr>
        <w:t>この要領は、平成26年４月１日から施行する。</w:t>
      </w:r>
    </w:p>
    <w:p w14:paraId="2FC90333" w14:textId="77777777" w:rsidR="006D3A2C" w:rsidRPr="006D3A2C" w:rsidRDefault="006D3A2C" w:rsidP="006D3A2C">
      <w:pPr>
        <w:widowControl/>
        <w:spacing w:line="360" w:lineRule="auto"/>
        <w:ind w:firstLineChars="300" w:firstLine="630"/>
        <w:jc w:val="left"/>
        <w:rPr>
          <w:rFonts w:ascii="ＭＳ 明朝" w:hAnsi="ＭＳ 明朝" w:cs="ＭＳ Ｐゴシック"/>
          <w:kern w:val="0"/>
          <w:szCs w:val="21"/>
          <w:lang w:eastAsia="zh-TW"/>
        </w:rPr>
      </w:pPr>
      <w:r w:rsidRPr="006D3A2C">
        <w:rPr>
          <w:rFonts w:ascii="ＭＳ 明朝" w:hAnsi="ＭＳ 明朝" w:cs="ＭＳ Ｐゴシック" w:hint="eastAsia"/>
          <w:kern w:val="0"/>
          <w:szCs w:val="21"/>
          <w:lang w:eastAsia="zh-TW"/>
        </w:rPr>
        <w:t>附　則（平成27年３月31日規則第163号）</w:t>
      </w:r>
    </w:p>
    <w:p w14:paraId="4D8C7539" w14:textId="77777777" w:rsidR="006D3A2C" w:rsidRPr="006D3A2C" w:rsidRDefault="006D3A2C" w:rsidP="006D3A2C">
      <w:pPr>
        <w:widowControl/>
        <w:spacing w:line="360" w:lineRule="auto"/>
        <w:jc w:val="left"/>
        <w:rPr>
          <w:rFonts w:ascii="ＭＳ 明朝" w:hAnsi="ＭＳ 明朝" w:cs="ＭＳ Ｐゴシック"/>
          <w:kern w:val="0"/>
          <w:szCs w:val="21"/>
        </w:rPr>
      </w:pPr>
      <w:r w:rsidRPr="006D3A2C">
        <w:rPr>
          <w:rFonts w:ascii="ＭＳ 明朝" w:hAnsi="ＭＳ 明朝" w:cs="ＭＳ Ｐゴシック" w:hint="eastAsia"/>
          <w:kern w:val="0"/>
          <w:szCs w:val="21"/>
          <w:lang w:eastAsia="zh-TW"/>
        </w:rPr>
        <w:t xml:space="preserve">　</w:t>
      </w:r>
      <w:r w:rsidRPr="006D3A2C">
        <w:rPr>
          <w:rFonts w:ascii="ＭＳ 明朝" w:hAnsi="ＭＳ 明朝" w:cs="ＭＳ Ｐゴシック" w:hint="eastAsia"/>
          <w:kern w:val="0"/>
          <w:szCs w:val="21"/>
        </w:rPr>
        <w:t>この規則は、平成27年４月１日から施行する。</w:t>
      </w:r>
    </w:p>
    <w:p w14:paraId="2079EBCE" w14:textId="77777777" w:rsidR="006D3A2C" w:rsidRPr="006D3A2C" w:rsidRDefault="006D3A2C" w:rsidP="006D3A2C">
      <w:pPr>
        <w:widowControl/>
        <w:spacing w:line="360" w:lineRule="auto"/>
        <w:ind w:firstLineChars="300" w:firstLine="630"/>
        <w:jc w:val="left"/>
        <w:rPr>
          <w:rFonts w:ascii="ＭＳ 明朝" w:hAnsi="ＭＳ 明朝" w:cs="ＭＳ Ｐゴシック"/>
          <w:kern w:val="0"/>
          <w:szCs w:val="21"/>
          <w:lang w:eastAsia="zh-TW"/>
        </w:rPr>
      </w:pPr>
      <w:r w:rsidRPr="006D3A2C">
        <w:rPr>
          <w:rFonts w:ascii="ＭＳ 明朝" w:hAnsi="ＭＳ 明朝" w:cs="ＭＳ Ｐゴシック" w:hint="eastAsia"/>
          <w:kern w:val="0"/>
          <w:szCs w:val="21"/>
          <w:lang w:eastAsia="zh-TW"/>
        </w:rPr>
        <w:t>附　則（平成28年３月25日規則第151号）</w:t>
      </w:r>
    </w:p>
    <w:p w14:paraId="005802C6" w14:textId="77777777" w:rsidR="006D3A2C" w:rsidRPr="006D3A2C" w:rsidRDefault="006D3A2C" w:rsidP="006D3A2C">
      <w:pPr>
        <w:widowControl/>
        <w:spacing w:line="360" w:lineRule="auto"/>
        <w:jc w:val="left"/>
        <w:rPr>
          <w:rFonts w:ascii="ＭＳ 明朝" w:hAnsi="ＭＳ 明朝" w:cs="ＭＳ Ｐゴシック"/>
          <w:kern w:val="0"/>
          <w:szCs w:val="21"/>
        </w:rPr>
      </w:pPr>
      <w:r w:rsidRPr="006D3A2C">
        <w:rPr>
          <w:rFonts w:ascii="ＭＳ 明朝" w:hAnsi="ＭＳ 明朝" w:cs="ＭＳ Ｐゴシック" w:hint="eastAsia"/>
          <w:kern w:val="0"/>
          <w:szCs w:val="21"/>
          <w:lang w:eastAsia="zh-TW"/>
        </w:rPr>
        <w:t xml:space="preserve">　</w:t>
      </w:r>
      <w:r w:rsidRPr="006D3A2C">
        <w:rPr>
          <w:rFonts w:ascii="ＭＳ 明朝" w:hAnsi="ＭＳ 明朝" w:cs="ＭＳ Ｐゴシック" w:hint="eastAsia"/>
          <w:kern w:val="0"/>
          <w:szCs w:val="21"/>
        </w:rPr>
        <w:t>この規則は、平成28年４月１日から施行する。</w:t>
      </w:r>
    </w:p>
    <w:p w14:paraId="4B6F1D9A" w14:textId="77777777" w:rsidR="006D3A2C" w:rsidRPr="006D3A2C" w:rsidRDefault="006D3A2C" w:rsidP="006D3A2C">
      <w:pPr>
        <w:widowControl/>
        <w:spacing w:line="360" w:lineRule="auto"/>
        <w:ind w:firstLineChars="300" w:firstLine="630"/>
        <w:jc w:val="left"/>
        <w:rPr>
          <w:rFonts w:ascii="ＭＳ 明朝" w:hAnsi="ＭＳ 明朝" w:cs="ＭＳ Ｐゴシック"/>
          <w:kern w:val="0"/>
          <w:szCs w:val="21"/>
          <w:lang w:eastAsia="zh-TW"/>
        </w:rPr>
      </w:pPr>
      <w:r w:rsidRPr="006D3A2C">
        <w:rPr>
          <w:rFonts w:ascii="ＭＳ 明朝" w:hAnsi="ＭＳ 明朝" w:cs="ＭＳ Ｐゴシック" w:hint="eastAsia"/>
          <w:kern w:val="0"/>
          <w:szCs w:val="21"/>
          <w:lang w:eastAsia="zh-TW"/>
        </w:rPr>
        <w:t>附　則（平成28年３月30日規則第160号）</w:t>
      </w:r>
    </w:p>
    <w:p w14:paraId="00CF7537" w14:textId="77777777" w:rsidR="006D3A2C" w:rsidRPr="006D3A2C" w:rsidRDefault="006D3A2C" w:rsidP="006D3A2C">
      <w:pPr>
        <w:widowControl/>
        <w:spacing w:line="360" w:lineRule="auto"/>
        <w:jc w:val="left"/>
        <w:rPr>
          <w:rFonts w:ascii="ＭＳ 明朝" w:hAnsi="ＭＳ 明朝" w:cs="ＭＳ Ｐゴシック"/>
          <w:kern w:val="0"/>
          <w:szCs w:val="21"/>
        </w:rPr>
      </w:pPr>
      <w:r w:rsidRPr="006D3A2C">
        <w:rPr>
          <w:rFonts w:ascii="ＭＳ 明朝" w:hAnsi="ＭＳ 明朝" w:cs="ＭＳ Ｐゴシック" w:hint="eastAsia"/>
          <w:kern w:val="0"/>
          <w:szCs w:val="21"/>
          <w:lang w:eastAsia="zh-TW"/>
        </w:rPr>
        <w:t xml:space="preserve">　</w:t>
      </w:r>
      <w:r w:rsidRPr="006D3A2C">
        <w:rPr>
          <w:rFonts w:ascii="ＭＳ 明朝" w:hAnsi="ＭＳ 明朝" w:cs="ＭＳ Ｐゴシック" w:hint="eastAsia"/>
          <w:kern w:val="0"/>
          <w:szCs w:val="21"/>
        </w:rPr>
        <w:t>この規則は、平成28年４月１日から施行する。</w:t>
      </w:r>
    </w:p>
    <w:p w14:paraId="31D07FCB" w14:textId="77777777" w:rsidR="006D3A2C" w:rsidRPr="006D3A2C" w:rsidRDefault="006D3A2C" w:rsidP="006D3A2C">
      <w:pPr>
        <w:widowControl/>
        <w:spacing w:line="360" w:lineRule="auto"/>
        <w:ind w:firstLineChars="300" w:firstLine="630"/>
        <w:jc w:val="left"/>
        <w:rPr>
          <w:rFonts w:ascii="ＭＳ 明朝" w:hAnsi="ＭＳ 明朝" w:cs="ＭＳ Ｐゴシック"/>
          <w:kern w:val="0"/>
          <w:szCs w:val="21"/>
          <w:lang w:eastAsia="zh-TW"/>
        </w:rPr>
      </w:pPr>
      <w:r w:rsidRPr="006D3A2C">
        <w:rPr>
          <w:rFonts w:ascii="ＭＳ 明朝" w:hAnsi="ＭＳ 明朝" w:cs="ＭＳ Ｐゴシック" w:hint="eastAsia"/>
          <w:kern w:val="0"/>
          <w:szCs w:val="21"/>
          <w:lang w:eastAsia="zh-TW"/>
        </w:rPr>
        <w:t>附　則（平成30年３月28日規則第86号）</w:t>
      </w:r>
    </w:p>
    <w:p w14:paraId="26C36D29" w14:textId="77777777" w:rsidR="006D3A2C" w:rsidRPr="006D3A2C" w:rsidRDefault="006D3A2C" w:rsidP="006D3A2C">
      <w:pPr>
        <w:widowControl/>
        <w:spacing w:line="360" w:lineRule="auto"/>
        <w:jc w:val="left"/>
        <w:rPr>
          <w:rFonts w:ascii="ＭＳ 明朝" w:hAnsi="ＭＳ 明朝" w:cs="ＭＳ Ｐゴシック"/>
          <w:kern w:val="0"/>
          <w:szCs w:val="21"/>
        </w:rPr>
      </w:pPr>
      <w:r w:rsidRPr="006D3A2C">
        <w:rPr>
          <w:rFonts w:ascii="ＭＳ 明朝" w:hAnsi="ＭＳ 明朝" w:cs="ＭＳ Ｐゴシック" w:hint="eastAsia"/>
          <w:kern w:val="0"/>
          <w:szCs w:val="21"/>
          <w:lang w:eastAsia="zh-TW"/>
        </w:rPr>
        <w:t xml:space="preserve">　</w:t>
      </w:r>
      <w:r w:rsidRPr="006D3A2C">
        <w:rPr>
          <w:rFonts w:ascii="ＭＳ 明朝" w:hAnsi="ＭＳ 明朝" w:cs="ＭＳ Ｐゴシック" w:hint="eastAsia"/>
          <w:kern w:val="0"/>
          <w:szCs w:val="21"/>
        </w:rPr>
        <w:t>この規則は、平成30年４月１日から施行する。</w:t>
      </w:r>
    </w:p>
    <w:p w14:paraId="323F77C7" w14:textId="77777777" w:rsidR="006D3A2C" w:rsidRPr="006D3A2C" w:rsidRDefault="006D3A2C" w:rsidP="006D3A2C">
      <w:pPr>
        <w:widowControl/>
        <w:spacing w:line="360" w:lineRule="auto"/>
        <w:ind w:firstLineChars="300" w:firstLine="630"/>
        <w:jc w:val="left"/>
        <w:rPr>
          <w:rFonts w:ascii="ＭＳ 明朝" w:hAnsi="ＭＳ 明朝" w:cs="ＭＳ Ｐゴシック"/>
          <w:kern w:val="0"/>
          <w:szCs w:val="21"/>
          <w:lang w:eastAsia="zh-TW"/>
        </w:rPr>
      </w:pPr>
      <w:r w:rsidRPr="006D3A2C">
        <w:rPr>
          <w:rFonts w:ascii="ＭＳ 明朝" w:hAnsi="ＭＳ 明朝" w:cs="ＭＳ Ｐゴシック" w:hint="eastAsia"/>
          <w:kern w:val="0"/>
          <w:szCs w:val="21"/>
          <w:lang w:eastAsia="zh-TW"/>
        </w:rPr>
        <w:t>附　則（平成31年３月27日規則第100号）</w:t>
      </w:r>
    </w:p>
    <w:p w14:paraId="47E2E020" w14:textId="77777777" w:rsidR="006D3A2C" w:rsidRPr="006D3A2C" w:rsidRDefault="006D3A2C" w:rsidP="006D3A2C">
      <w:pPr>
        <w:widowControl/>
        <w:spacing w:line="360" w:lineRule="auto"/>
        <w:jc w:val="left"/>
        <w:rPr>
          <w:rFonts w:ascii="ＭＳ 明朝" w:hAnsi="ＭＳ 明朝" w:cs="ＭＳ Ｐゴシック"/>
          <w:kern w:val="0"/>
          <w:szCs w:val="21"/>
        </w:rPr>
      </w:pPr>
      <w:r w:rsidRPr="006D3A2C">
        <w:rPr>
          <w:rFonts w:ascii="ＭＳ 明朝" w:hAnsi="ＭＳ 明朝" w:cs="ＭＳ Ｐゴシック" w:hint="eastAsia"/>
          <w:kern w:val="0"/>
          <w:szCs w:val="21"/>
          <w:lang w:eastAsia="zh-TW"/>
        </w:rPr>
        <w:t xml:space="preserve">　</w:t>
      </w:r>
      <w:r w:rsidRPr="006D3A2C">
        <w:rPr>
          <w:rFonts w:ascii="ＭＳ 明朝" w:hAnsi="ＭＳ 明朝" w:cs="ＭＳ Ｐゴシック" w:hint="eastAsia"/>
          <w:kern w:val="0"/>
          <w:szCs w:val="21"/>
        </w:rPr>
        <w:t>この規則は、平成31年４月１日から施行する。</w:t>
      </w:r>
    </w:p>
    <w:p w14:paraId="65BD111D" w14:textId="77777777" w:rsidR="006D3A2C" w:rsidRPr="006D3A2C" w:rsidRDefault="006D3A2C" w:rsidP="006D3A2C">
      <w:pPr>
        <w:widowControl/>
        <w:spacing w:line="360" w:lineRule="auto"/>
        <w:ind w:firstLineChars="300" w:firstLine="630"/>
        <w:jc w:val="left"/>
        <w:rPr>
          <w:rFonts w:ascii="ＭＳ 明朝" w:hAnsi="ＭＳ 明朝" w:cs="ＭＳ Ｐゴシック"/>
          <w:kern w:val="0"/>
          <w:szCs w:val="21"/>
          <w:lang w:eastAsia="zh-TW"/>
        </w:rPr>
      </w:pPr>
      <w:r w:rsidRPr="006D3A2C">
        <w:rPr>
          <w:rFonts w:ascii="ＭＳ 明朝" w:hAnsi="ＭＳ 明朝" w:cs="ＭＳ Ｐゴシック" w:hint="eastAsia"/>
          <w:kern w:val="0"/>
          <w:szCs w:val="21"/>
          <w:lang w:eastAsia="zh-TW"/>
        </w:rPr>
        <w:t>附　則（令和２年３月６日規則第58号）</w:t>
      </w:r>
    </w:p>
    <w:p w14:paraId="214673D5" w14:textId="77777777" w:rsidR="006D3A2C" w:rsidRPr="006D3A2C" w:rsidRDefault="006D3A2C" w:rsidP="006D3A2C">
      <w:pPr>
        <w:widowControl/>
        <w:spacing w:line="360" w:lineRule="auto"/>
        <w:jc w:val="left"/>
        <w:rPr>
          <w:rFonts w:ascii="ＭＳ 明朝" w:hAnsi="ＭＳ 明朝" w:cs="ＭＳ Ｐゴシック"/>
          <w:kern w:val="0"/>
          <w:szCs w:val="21"/>
        </w:rPr>
      </w:pPr>
      <w:r w:rsidRPr="006D3A2C">
        <w:rPr>
          <w:rFonts w:ascii="ＭＳ 明朝" w:hAnsi="ＭＳ 明朝" w:cs="ＭＳ Ｐゴシック" w:hint="eastAsia"/>
          <w:kern w:val="0"/>
          <w:szCs w:val="21"/>
          <w:lang w:eastAsia="zh-TW"/>
        </w:rPr>
        <w:t xml:space="preserve">　</w:t>
      </w:r>
      <w:r w:rsidRPr="006D3A2C">
        <w:rPr>
          <w:rFonts w:ascii="ＭＳ 明朝" w:hAnsi="ＭＳ 明朝" w:cs="ＭＳ Ｐゴシック" w:hint="eastAsia"/>
          <w:kern w:val="0"/>
          <w:szCs w:val="21"/>
        </w:rPr>
        <w:t>この規則は、令和２年４月１日から施行する。</w:t>
      </w:r>
    </w:p>
    <w:p w14:paraId="26D6743E" w14:textId="77777777" w:rsidR="006D3A2C" w:rsidRPr="006D3A2C" w:rsidRDefault="006D3A2C" w:rsidP="006D3A2C">
      <w:pPr>
        <w:widowControl/>
        <w:spacing w:line="360" w:lineRule="auto"/>
        <w:ind w:firstLineChars="300" w:firstLine="630"/>
        <w:jc w:val="left"/>
        <w:rPr>
          <w:rFonts w:ascii="ＭＳ 明朝" w:hAnsi="ＭＳ 明朝" w:cs="ＭＳ Ｐゴシック"/>
          <w:kern w:val="0"/>
          <w:szCs w:val="21"/>
          <w:lang w:eastAsia="zh-TW"/>
        </w:rPr>
      </w:pPr>
      <w:r w:rsidRPr="006D3A2C">
        <w:rPr>
          <w:rFonts w:ascii="ＭＳ 明朝" w:hAnsi="ＭＳ 明朝" w:cs="ＭＳ Ｐゴシック" w:hint="eastAsia"/>
          <w:kern w:val="0"/>
          <w:szCs w:val="21"/>
          <w:lang w:eastAsia="zh-TW"/>
        </w:rPr>
        <w:t>附　則（令和４年３月28日規則第101号）</w:t>
      </w:r>
    </w:p>
    <w:p w14:paraId="0C363B67" w14:textId="66288795" w:rsidR="006D3A2C" w:rsidRDefault="006D3A2C" w:rsidP="006D3A2C">
      <w:pPr>
        <w:widowControl/>
        <w:spacing w:line="360" w:lineRule="auto"/>
        <w:jc w:val="left"/>
        <w:rPr>
          <w:rFonts w:ascii="ＭＳ 明朝" w:hAnsi="ＭＳ 明朝" w:cs="ＭＳ Ｐゴシック"/>
          <w:kern w:val="0"/>
          <w:szCs w:val="21"/>
        </w:rPr>
      </w:pPr>
      <w:r w:rsidRPr="006D3A2C">
        <w:rPr>
          <w:rFonts w:ascii="ＭＳ 明朝" w:hAnsi="ＭＳ 明朝" w:cs="ＭＳ Ｐゴシック" w:hint="eastAsia"/>
          <w:kern w:val="0"/>
          <w:szCs w:val="21"/>
          <w:lang w:eastAsia="zh-TW"/>
        </w:rPr>
        <w:t xml:space="preserve">　</w:t>
      </w:r>
      <w:r w:rsidRPr="006D3A2C">
        <w:rPr>
          <w:rFonts w:ascii="ＭＳ 明朝" w:hAnsi="ＭＳ 明朝" w:cs="ＭＳ Ｐゴシック" w:hint="eastAsia"/>
          <w:kern w:val="0"/>
          <w:szCs w:val="21"/>
        </w:rPr>
        <w:t>この規則は、令和４年４月１日から施行する。</w:t>
      </w:r>
    </w:p>
    <w:p w14:paraId="3BE64ED9" w14:textId="5A3D94A8" w:rsidR="006D3A2C" w:rsidRDefault="006D3A2C" w:rsidP="006D3A2C">
      <w:pPr>
        <w:widowControl/>
        <w:spacing w:line="360" w:lineRule="auto"/>
        <w:jc w:val="left"/>
        <w:rPr>
          <w:rFonts w:ascii="ＭＳ 明朝" w:hAnsi="ＭＳ 明朝" w:cs="ＭＳ Ｐゴシック"/>
          <w:kern w:val="0"/>
          <w:szCs w:val="21"/>
        </w:rPr>
      </w:pPr>
    </w:p>
    <w:p w14:paraId="077CDF7B" w14:textId="77777777" w:rsidR="006D3A2C" w:rsidRPr="006D3A2C" w:rsidRDefault="006D3A2C" w:rsidP="006D3A2C">
      <w:pPr>
        <w:widowControl/>
        <w:spacing w:line="360" w:lineRule="auto"/>
        <w:jc w:val="left"/>
        <w:rPr>
          <w:rFonts w:ascii="ＭＳ 明朝" w:hAnsi="ＭＳ 明朝" w:cs="ＭＳ Ｐゴシック"/>
          <w:kern w:val="0"/>
          <w:szCs w:val="21"/>
        </w:rPr>
      </w:pPr>
    </w:p>
    <w:p w14:paraId="52760E55" w14:textId="77777777" w:rsidR="006D3A2C" w:rsidRPr="006D3A2C" w:rsidRDefault="006D3A2C" w:rsidP="006B6B85">
      <w:pPr>
        <w:spacing w:line="360" w:lineRule="auto"/>
        <w:ind w:left="720" w:hangingChars="300" w:hanging="720"/>
        <w:jc w:val="center"/>
        <w:rPr>
          <w:rFonts w:asciiTheme="minorEastAsia" w:eastAsia="SimSun" w:hAnsiTheme="minorEastAsia"/>
          <w:color w:val="000000"/>
          <w:sz w:val="24"/>
        </w:rPr>
      </w:pPr>
    </w:p>
    <w:p w14:paraId="75C599BC" w14:textId="79E7F384" w:rsidR="006B6B85" w:rsidRPr="00241F92" w:rsidRDefault="006B6B85" w:rsidP="006B6B85">
      <w:pPr>
        <w:spacing w:line="360" w:lineRule="auto"/>
        <w:ind w:left="720" w:hangingChars="300" w:hanging="720"/>
        <w:jc w:val="center"/>
        <w:rPr>
          <w:rFonts w:asciiTheme="minorEastAsia" w:eastAsiaTheme="minorEastAsia" w:hAnsiTheme="minorEastAsia"/>
          <w:color w:val="000000"/>
          <w:sz w:val="24"/>
          <w:lang w:eastAsia="zh-CN"/>
        </w:rPr>
      </w:pPr>
      <w:r w:rsidRPr="00241F92">
        <w:rPr>
          <w:rFonts w:asciiTheme="minorEastAsia" w:eastAsiaTheme="minorEastAsia" w:hAnsiTheme="minorEastAsia" w:hint="eastAsia"/>
          <w:color w:val="000000"/>
          <w:sz w:val="24"/>
          <w:lang w:eastAsia="zh-CN"/>
        </w:rPr>
        <w:lastRenderedPageBreak/>
        <w:t>国立大学法人高知大学広告掲載基準</w:t>
      </w:r>
    </w:p>
    <w:p w14:paraId="38A7BA88" w14:textId="114BB3BE" w:rsidR="006B6B85" w:rsidRPr="00241F92" w:rsidRDefault="006B6B85" w:rsidP="00145460">
      <w:pPr>
        <w:spacing w:line="360" w:lineRule="auto"/>
        <w:ind w:left="630" w:right="420" w:hangingChars="300" w:hanging="630"/>
        <w:jc w:val="right"/>
        <w:rPr>
          <w:rFonts w:asciiTheme="minorEastAsia" w:eastAsiaTheme="minorEastAsia" w:hAnsiTheme="minorEastAsia"/>
          <w:color w:val="000000"/>
          <w:szCs w:val="21"/>
          <w:lang w:eastAsia="zh-TW"/>
        </w:rPr>
      </w:pPr>
      <w:r w:rsidRPr="00241F92">
        <w:rPr>
          <w:rFonts w:asciiTheme="minorEastAsia" w:eastAsiaTheme="minorEastAsia" w:hAnsiTheme="minorEastAsia" w:hint="eastAsia"/>
          <w:noProof/>
          <w:color w:val="000000"/>
          <w:szCs w:val="21"/>
        </w:rPr>
        <mc:AlternateContent>
          <mc:Choice Requires="wps">
            <w:drawing>
              <wp:anchor distT="0" distB="0" distL="114300" distR="114300" simplePos="0" relativeHeight="251658346" behindDoc="0" locked="0" layoutInCell="1" allowOverlap="1" wp14:anchorId="3E3E440E" wp14:editId="0B412733">
                <wp:simplePos x="0" y="0"/>
                <wp:positionH relativeFrom="column">
                  <wp:posOffset>4067175</wp:posOffset>
                </wp:positionH>
                <wp:positionV relativeFrom="paragraph">
                  <wp:posOffset>0</wp:posOffset>
                </wp:positionV>
                <wp:extent cx="1333500" cy="556260"/>
                <wp:effectExtent l="9525" t="9525" r="9525" b="5715"/>
                <wp:wrapNone/>
                <wp:docPr id="67" name="大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56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dgm="http://schemas.openxmlformats.org/drawingml/2006/diagram" xmlns:a16="http://schemas.microsoft.com/office/drawing/2014/main">
            <w:pict w14:anchorId="2D67F8B1">
              <v:shape id="大かっこ 67" style="position:absolute;left:0;text-align:left;margin-left:320.25pt;margin-top:0;width:105pt;height:43.8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" w14:anchorId="193CFEF0">
                <v:textbox inset="5.85pt,.7pt,5.85pt,.7pt"/>
              </v:shape>
            </w:pict>
          </mc:Fallback>
        </mc:AlternateContent>
      </w:r>
      <w:r w:rsidRPr="00241F92">
        <w:rPr>
          <w:rFonts w:asciiTheme="minorEastAsia" w:eastAsiaTheme="minorEastAsia" w:hAnsiTheme="minorEastAsia" w:hint="eastAsia"/>
          <w:color w:val="000000"/>
          <w:szCs w:val="21"/>
          <w:lang w:eastAsia="zh-TW"/>
        </w:rPr>
        <w:t>平成19年６月６日</w:t>
      </w:r>
    </w:p>
    <w:p w14:paraId="15ABC95A" w14:textId="77777777" w:rsidR="006B6B85" w:rsidRPr="00241F92" w:rsidRDefault="006B6B85" w:rsidP="00145460">
      <w:pPr>
        <w:spacing w:line="360" w:lineRule="auto"/>
        <w:ind w:left="630" w:right="420" w:hangingChars="300" w:hanging="630"/>
        <w:jc w:val="right"/>
        <w:rPr>
          <w:rFonts w:asciiTheme="minorEastAsia" w:eastAsiaTheme="minorEastAsia" w:hAnsiTheme="minorEastAsia"/>
          <w:color w:val="000000"/>
          <w:szCs w:val="21"/>
          <w:lang w:eastAsia="zh-TW"/>
        </w:rPr>
      </w:pPr>
      <w:r w:rsidRPr="00241F92">
        <w:rPr>
          <w:rFonts w:asciiTheme="minorEastAsia" w:eastAsiaTheme="minorEastAsia" w:hAnsiTheme="minorEastAsia" w:hint="eastAsia"/>
          <w:color w:val="000000"/>
          <w:szCs w:val="21"/>
          <w:lang w:eastAsia="zh-TW"/>
        </w:rPr>
        <w:t>規　則 第　10　号</w:t>
      </w:r>
    </w:p>
    <w:p w14:paraId="7A584248" w14:textId="77777777" w:rsidR="006B6B85" w:rsidRPr="00241F92" w:rsidRDefault="006B6B85" w:rsidP="006B6B85">
      <w:pPr>
        <w:widowControl/>
        <w:wordWrap w:val="0"/>
        <w:spacing w:line="360" w:lineRule="auto"/>
        <w:jc w:val="righ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最終改正　令和２年３月11日規則第66号</w:t>
      </w:r>
    </w:p>
    <w:p w14:paraId="26F3B407"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（趣旨）</w:t>
      </w:r>
    </w:p>
    <w:p w14:paraId="6E4E2B5C" w14:textId="77777777" w:rsidR="006B6B85" w:rsidRPr="00241F92" w:rsidRDefault="006B6B85" w:rsidP="006B6B85">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第１条　この基準は、国立大学法人高知大学広告掲載要項（平成19年６月６日学長裁定）第３条第２項に規定する基準として定めるものであり、広告媒体への広告掲載の可否は、この基準に基づき判断を行うものとする。</w:t>
      </w:r>
    </w:p>
    <w:p w14:paraId="47E258D0"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bookmarkStart w:id="0" w:name="j2"/>
      <w:r w:rsidRPr="00241F92">
        <w:rPr>
          <w:rFonts w:asciiTheme="minorEastAsia" w:eastAsiaTheme="minorEastAsia" w:hAnsiTheme="minorEastAsia" w:cs="ＭＳ Ｐゴシック" w:hint="eastAsia"/>
          <w:kern w:val="0"/>
          <w:szCs w:val="21"/>
        </w:rPr>
        <w:t>（広告全般に関する基本的な考え方）</w:t>
      </w:r>
      <w:bookmarkEnd w:id="0"/>
    </w:p>
    <w:p w14:paraId="51760F15" w14:textId="77777777" w:rsidR="006B6B85" w:rsidRPr="00241F92" w:rsidRDefault="006B6B85" w:rsidP="006B6B85">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第２条　国立大学法人高知大学（以下「本学」という。）の広告媒体に掲載する広告は、社会的に信用度の高い情報でなければならないため、広告内容及び表現は、それにふさわしい信用性と信頼性を持てるものでなければならない。</w:t>
      </w:r>
    </w:p>
    <w:p w14:paraId="392D8B92"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bookmarkStart w:id="1" w:name="j4"/>
      <w:r w:rsidRPr="00241F92">
        <w:rPr>
          <w:rFonts w:asciiTheme="minorEastAsia" w:eastAsiaTheme="minorEastAsia" w:hAnsiTheme="minorEastAsia" w:cs="ＭＳ Ｐゴシック" w:hint="eastAsia"/>
          <w:kern w:val="0"/>
          <w:szCs w:val="21"/>
        </w:rPr>
        <w:t>（広告媒体ごとの基準）</w:t>
      </w:r>
      <w:bookmarkEnd w:id="1"/>
    </w:p>
    <w:p w14:paraId="23502BF2" w14:textId="77777777" w:rsidR="006B6B85" w:rsidRPr="00241F92" w:rsidRDefault="006B6B85" w:rsidP="006B6B85">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第３条　この基準に規定するもののほか、広告媒体の性質に応じて、広告内容及びデザイン等に関する個別の基準が必要な場合は、別途基準を作成することができる。</w:t>
      </w:r>
    </w:p>
    <w:p w14:paraId="55B29677"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bookmarkStart w:id="2" w:name="j5"/>
      <w:r w:rsidRPr="00241F92">
        <w:rPr>
          <w:rFonts w:asciiTheme="minorEastAsia" w:eastAsiaTheme="minorEastAsia" w:hAnsiTheme="minorEastAsia" w:cs="ＭＳ Ｐゴシック" w:hint="eastAsia"/>
          <w:kern w:val="0"/>
          <w:szCs w:val="21"/>
        </w:rPr>
        <w:t>（規制業種又は事業者）</w:t>
      </w:r>
      <w:bookmarkEnd w:id="2"/>
    </w:p>
    <w:p w14:paraId="3F432BDF"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第４条　次の各号に定める業種又は事業者の広告は、掲載しない。</w:t>
      </w:r>
    </w:p>
    <w:p w14:paraId="0EF6DF49"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風俗営業等の規制及び業務の適正化等に関する法律（昭和23年７月10日法律第122号）に風俗営業と規定されている業種</w:t>
      </w:r>
    </w:p>
    <w:p w14:paraId="2FE09BC2"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風俗営業類似の業種</w:t>
      </w:r>
    </w:p>
    <w:p w14:paraId="56C429B5"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消費者金融</w:t>
      </w:r>
    </w:p>
    <w:p w14:paraId="3E80E27D"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(4)　たばこ販売</w:t>
      </w:r>
    </w:p>
    <w:p w14:paraId="717DB82A"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(5)　ギャンブルに係るもの</w:t>
      </w:r>
    </w:p>
    <w:p w14:paraId="7F0F0C87"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(6)　規制対象となっていない業種においても、社会問題を起こしている業種や事業者</w:t>
      </w:r>
    </w:p>
    <w:p w14:paraId="7F609F2F"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(7)　法律の定めのない医療類似行為を行う施設</w:t>
      </w:r>
    </w:p>
    <w:p w14:paraId="38C7CFED"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(8)　占い、運勢判断に関するもの</w:t>
      </w:r>
    </w:p>
    <w:p w14:paraId="648088B1"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(9)　興信所・探偵事務所等</w:t>
      </w:r>
    </w:p>
    <w:p w14:paraId="3208E716" w14:textId="77777777" w:rsidR="006B6B85" w:rsidRPr="00241F92" w:rsidRDefault="006B6B85" w:rsidP="006B6B85">
      <w:pPr>
        <w:widowControl/>
        <w:spacing w:line="360" w:lineRule="auto"/>
        <w:ind w:firstLineChars="50" w:firstLine="10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(10)　債権取立て、示談引受けなどをうたったもの</w:t>
      </w:r>
    </w:p>
    <w:p w14:paraId="1A960957" w14:textId="77777777" w:rsidR="006B6B85" w:rsidRPr="00241F92" w:rsidRDefault="006B6B85" w:rsidP="006B6B85">
      <w:pPr>
        <w:widowControl/>
        <w:spacing w:line="360" w:lineRule="auto"/>
        <w:ind w:leftChars="50" w:left="735" w:hangingChars="300" w:hanging="63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(11)　法令等に基づく必要な許可等を受けることなく業を行うもの</w:t>
      </w:r>
      <w:r w:rsidRPr="00241F92">
        <w:rPr>
          <w:rFonts w:asciiTheme="minorEastAsia" w:eastAsiaTheme="minorEastAsia" w:hAnsiTheme="minorEastAsia" w:cs="ＭＳ Ｐゴシック" w:hint="eastAsia"/>
          <w:kern w:val="0"/>
          <w:szCs w:val="21"/>
        </w:rPr>
        <w:br/>
        <w:t>例：廃棄物の処理及び清掃に関する法律に基づく市町村長の許可を取得せず、違法　　に廃棄物の処理を行うもの（不用品を買い取る、又は無料で引き取るとしている場合</w:t>
      </w:r>
      <w:r w:rsidRPr="00241F92">
        <w:rPr>
          <w:rFonts w:asciiTheme="minorEastAsia" w:eastAsiaTheme="minorEastAsia" w:hAnsiTheme="minorEastAsia" w:cs="ＭＳ Ｐゴシック" w:hint="eastAsia"/>
          <w:kern w:val="0"/>
          <w:szCs w:val="21"/>
        </w:rPr>
        <w:lastRenderedPageBreak/>
        <w:t>において、別途輸送費・作業代などを要求し、実質的に処理料金を徴収するものも該当する。）</w:t>
      </w:r>
    </w:p>
    <w:p w14:paraId="08F119FD" w14:textId="77777777" w:rsidR="006B6B85" w:rsidRPr="00241F92" w:rsidRDefault="006B6B85" w:rsidP="006B6B85">
      <w:pPr>
        <w:widowControl/>
        <w:spacing w:line="360" w:lineRule="auto"/>
        <w:ind w:leftChars="50" w:left="10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(12)　民事再生法及び会社更生法による再生・更生手続中の事業者</w:t>
      </w:r>
    </w:p>
    <w:p w14:paraId="247EA80C" w14:textId="77777777" w:rsidR="006B6B85" w:rsidRPr="00241F92" w:rsidRDefault="006B6B85" w:rsidP="006B6B85">
      <w:pPr>
        <w:widowControl/>
        <w:spacing w:line="360" w:lineRule="auto"/>
        <w:ind w:firstLineChars="50" w:firstLine="10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(13)　各種法令に違反しているもの</w:t>
      </w:r>
    </w:p>
    <w:p w14:paraId="2A01A37C" w14:textId="77777777" w:rsidR="006B6B85" w:rsidRPr="00241F92" w:rsidRDefault="006B6B85" w:rsidP="006B6B85">
      <w:pPr>
        <w:widowControl/>
        <w:spacing w:line="360" w:lineRule="auto"/>
        <w:ind w:firstLineChars="50" w:firstLine="10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(14)　行政機関からの行政指導を受け、改善がなされていないもの</w:t>
      </w:r>
    </w:p>
    <w:p w14:paraId="1BE99EB2" w14:textId="77777777" w:rsidR="006B6B85" w:rsidRPr="00241F92" w:rsidRDefault="006B6B85" w:rsidP="006B6B85">
      <w:pPr>
        <w:widowControl/>
        <w:spacing w:line="360" w:lineRule="auto"/>
        <w:ind w:left="540" w:hangingChars="257" w:hanging="54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 xml:space="preserve">　</w:t>
      </w:r>
      <w:bookmarkStart w:id="3" w:name="j6"/>
      <w:r w:rsidRPr="00241F92">
        <w:rPr>
          <w:rFonts w:asciiTheme="minorEastAsia" w:eastAsiaTheme="minorEastAsia" w:hAnsiTheme="minorEastAsia" w:cs="ＭＳ Ｐゴシック" w:hint="eastAsia"/>
          <w:kern w:val="0"/>
          <w:szCs w:val="21"/>
        </w:rPr>
        <w:t>（掲載基準）</w:t>
      </w:r>
      <w:bookmarkEnd w:id="3"/>
    </w:p>
    <w:p w14:paraId="6C79D38D"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第５条　次の各号に定めるものは、広告媒体に掲載しない。</w:t>
      </w:r>
    </w:p>
    <w:p w14:paraId="18B5AD9A"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次のいずれかに該当するもの</w:t>
      </w:r>
    </w:p>
    <w:p w14:paraId="0CD1BDA6"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ア　人権侵害、差別、名誉毀損のおそれがあるもの</w:t>
      </w:r>
    </w:p>
    <w:p w14:paraId="65652E78"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イ　法律で禁止されている商品、無認可商品及び粗悪品などの不適切な商品又はサービスを提供するもの</w:t>
      </w:r>
    </w:p>
    <w:p w14:paraId="75B48F07"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ウ　他をひぼう、中傷又は排斥するもの</w:t>
      </w:r>
    </w:p>
    <w:p w14:paraId="2ADFECCA"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エ　本学の広告事業の円滑な運営に支障をきたすもの</w:t>
      </w:r>
    </w:p>
    <w:p w14:paraId="6B8BD4ED"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オ　公の選挙又は投票の事前運動に該当するもの</w:t>
      </w:r>
    </w:p>
    <w:p w14:paraId="6E74763D"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カ　宗教団体による布教推進を主目的とするもの</w:t>
      </w:r>
    </w:p>
    <w:p w14:paraId="04E902F7"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キ　非科学的又は迷信に類するもので、利用者を惑わせたり、不安を与えるおそれのあるもの</w:t>
      </w:r>
    </w:p>
    <w:p w14:paraId="7A237A7E"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ク　社会的に不適切なもの</w:t>
      </w:r>
    </w:p>
    <w:p w14:paraId="3E1F3FE4"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ケ　国内世論が大きく分かれているもの</w:t>
      </w:r>
    </w:p>
    <w:p w14:paraId="4FE2DB14"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コ　人材募集に該当するもの</w:t>
      </w:r>
    </w:p>
    <w:p w14:paraId="4CFB7285" w14:textId="77777777" w:rsidR="006B6B85" w:rsidRPr="00241F92" w:rsidRDefault="006B6B85" w:rsidP="006B6B85">
      <w:pPr>
        <w:widowControl/>
        <w:spacing w:line="360" w:lineRule="auto"/>
        <w:ind w:leftChars="99" w:left="538" w:hangingChars="157" w:hanging="33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消費者被害の未然予防及び拡大防止の観点から適切でないものとして、次のいずれかに該当するもの</w:t>
      </w:r>
    </w:p>
    <w:p w14:paraId="65653381"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ア　誇大な表現（誇大広告）及び根拠のない表示や誤認を招くような表現</w:t>
      </w:r>
    </w:p>
    <w:p w14:paraId="7675B7DF" w14:textId="77777777" w:rsidR="006B6B85" w:rsidRPr="00241F92" w:rsidRDefault="006B6B85" w:rsidP="006B6B85">
      <w:pPr>
        <w:widowControl/>
        <w:spacing w:line="360" w:lineRule="auto"/>
        <w:ind w:leftChars="286" w:left="601" w:firstLineChars="111" w:firstLine="233"/>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例：「世界一」「一番安い」等（掲載に際しては、根拠となる資料を要する。）</w:t>
      </w:r>
    </w:p>
    <w:p w14:paraId="1D1BE851"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イ　射幸心を著しくあおる表現</w:t>
      </w:r>
    </w:p>
    <w:p w14:paraId="52AC1A1B" w14:textId="77777777" w:rsidR="006B6B85" w:rsidRPr="00241F92" w:rsidRDefault="006B6B85" w:rsidP="006B6B85">
      <w:pPr>
        <w:widowControl/>
        <w:spacing w:line="360" w:lineRule="auto"/>
        <w:ind w:firstLineChars="400" w:firstLine="84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例：「今が・これが最後のチャンス（今購入しないと次はないという意味）」等</w:t>
      </w:r>
    </w:p>
    <w:p w14:paraId="2F725DDE"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ウ　虚偽の内容を表示するもの</w:t>
      </w:r>
    </w:p>
    <w:p w14:paraId="5187E23E"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エ　法令等で認められていない業種・商法・商品</w:t>
      </w:r>
    </w:p>
    <w:p w14:paraId="64FF4122"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オ　国家資格等に基づかない者が行う療法等</w:t>
      </w:r>
    </w:p>
    <w:p w14:paraId="2F72A2AC"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カ　責任の所在が明確でないもの等</w:t>
      </w:r>
    </w:p>
    <w:p w14:paraId="5BD77AD9"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キ　広告の内容が明確でないもの</w:t>
      </w:r>
    </w:p>
    <w:p w14:paraId="7490B2EB"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lastRenderedPageBreak/>
        <w:t>ク　国、地方公共団体その他公共の機関が、広告主又はその商品やサービスなどを推奨、保証、指定等をしているかのような表現のもの</w:t>
      </w:r>
    </w:p>
    <w:p w14:paraId="6E2CC446"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青少年保護及び健全育成の観点から適切でないものとして、次のいずれかに該当するもの</w:t>
      </w:r>
    </w:p>
    <w:p w14:paraId="4672A8A4"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ア　水着姿及び裸体姿等で広告内容に無関係で必然性のないもの。ただし、出品作品の一例又は広告内容に関連する等、表示する必然性がある場合は、その都度適否を検討するものとする。</w:t>
      </w:r>
    </w:p>
    <w:p w14:paraId="37BC751E"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イ　暴力や犯罪を肯定し助長するような表現</w:t>
      </w:r>
    </w:p>
    <w:p w14:paraId="53E5DC0F"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ウ　残酷な描写など、良俗に反するような表現</w:t>
      </w:r>
    </w:p>
    <w:p w14:paraId="34381553"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エ　暴力又はわいせつ性を連想・想起させるもの</w:t>
      </w:r>
    </w:p>
    <w:p w14:paraId="6696DDE0"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オ　ギャンブル等を肯定するもの</w:t>
      </w:r>
    </w:p>
    <w:p w14:paraId="44CADA94"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カ　青少年の人体・精神・教育に有害なもの</w:t>
      </w:r>
    </w:p>
    <w:p w14:paraId="35303170"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bookmarkStart w:id="4" w:name="j9"/>
      <w:r w:rsidRPr="00241F92">
        <w:rPr>
          <w:rFonts w:asciiTheme="minorEastAsia" w:eastAsiaTheme="minorEastAsia" w:hAnsiTheme="minorEastAsia" w:cs="ＭＳ Ｐゴシック" w:hint="eastAsia"/>
          <w:kern w:val="0"/>
          <w:szCs w:val="21"/>
        </w:rPr>
        <w:t>（ホームページに関する基準）</w:t>
      </w:r>
      <w:bookmarkEnd w:id="4"/>
    </w:p>
    <w:p w14:paraId="14E56F14" w14:textId="77777777" w:rsidR="006B6B85" w:rsidRPr="00241F92" w:rsidRDefault="006B6B85" w:rsidP="006B6B85">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第６条　ホームページへの広告に関しては、ホームページに掲載する広告だけでなく、当該広告がリンクしているホームページの内容についてもこの基準を適用する。</w:t>
      </w:r>
    </w:p>
    <w:p w14:paraId="40E3207E" w14:textId="77777777" w:rsidR="006B6B85" w:rsidRPr="00241F92" w:rsidRDefault="006B6B85" w:rsidP="006B6B85">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２　他のホームページを集合し、情報提供することを主たる目的とするホームページで、本学広告掲載要項及びこの基準、その他本学の定める広告に関する規定に反する内容を取り扱うホームページを閲覧者に斡旋又は紹介しているホームページの広告は掲載しない。</w:t>
      </w:r>
    </w:p>
    <w:p w14:paraId="64624D86"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bookmarkStart w:id="5" w:name="j10"/>
      <w:r w:rsidRPr="00241F92">
        <w:rPr>
          <w:rFonts w:asciiTheme="minorEastAsia" w:eastAsiaTheme="minorEastAsia" w:hAnsiTheme="minorEastAsia" w:cs="ＭＳ Ｐゴシック" w:hint="eastAsia"/>
          <w:kern w:val="0"/>
          <w:szCs w:val="21"/>
        </w:rPr>
        <w:t>（業種ごとの基準）</w:t>
      </w:r>
      <w:bookmarkEnd w:id="5"/>
    </w:p>
    <w:p w14:paraId="2A450006" w14:textId="77777777" w:rsidR="006B6B85" w:rsidRPr="00241F92" w:rsidRDefault="006B6B85" w:rsidP="006B6B85">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第７条　部局等は、掲載を行おうとする都度、別紙の各項目に定める業種ごとの基準に基づき、掲載の表示内容等を精査する。</w:t>
      </w:r>
    </w:p>
    <w:p w14:paraId="341EA0B3" w14:textId="77777777" w:rsidR="006B6B85" w:rsidRPr="00241F92" w:rsidRDefault="006B6B85" w:rsidP="006B6B85">
      <w:pPr>
        <w:widowControl/>
        <w:spacing w:line="360" w:lineRule="auto"/>
        <w:ind w:firstLineChars="300" w:firstLine="63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附　則</w:t>
      </w:r>
    </w:p>
    <w:p w14:paraId="1607C78D"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 xml:space="preserve">　この基準は、平成19年６月６日から施行する。</w:t>
      </w:r>
    </w:p>
    <w:p w14:paraId="437F1B81"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rPr>
        <w:t xml:space="preserve">　　　</w:t>
      </w:r>
      <w:r w:rsidRPr="00241F92">
        <w:rPr>
          <w:rFonts w:asciiTheme="minorEastAsia" w:eastAsiaTheme="minorEastAsia" w:hAnsiTheme="minorEastAsia" w:cs="ＭＳ Ｐゴシック" w:hint="eastAsia"/>
          <w:kern w:val="0"/>
          <w:szCs w:val="21"/>
          <w:lang w:eastAsia="zh-TW"/>
        </w:rPr>
        <w:t>附　則（令和元年６月24日規則第19号）</w:t>
      </w:r>
    </w:p>
    <w:p w14:paraId="7E4EEEF0"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lang w:eastAsia="zh-TW"/>
        </w:rPr>
        <w:t xml:space="preserve">　</w:t>
      </w:r>
      <w:r w:rsidRPr="00241F92">
        <w:rPr>
          <w:rFonts w:asciiTheme="minorEastAsia" w:eastAsiaTheme="minorEastAsia" w:hAnsiTheme="minorEastAsia" w:cs="ＭＳ Ｐゴシック" w:hint="eastAsia"/>
          <w:kern w:val="0"/>
          <w:szCs w:val="21"/>
        </w:rPr>
        <w:t>この規則は、令和元年６月24日から施行する。</w:t>
      </w:r>
    </w:p>
    <w:p w14:paraId="35316D8A" w14:textId="77777777" w:rsidR="006B6B85" w:rsidRPr="00241F92" w:rsidRDefault="006B6B85" w:rsidP="006B6B85">
      <w:pPr>
        <w:widowControl/>
        <w:spacing w:line="360" w:lineRule="auto"/>
        <w:ind w:firstLineChars="300" w:firstLine="630"/>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附　則（令和２年３月11日規則第66号）</w:t>
      </w:r>
    </w:p>
    <w:p w14:paraId="444426D1"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lang w:eastAsia="zh-TW"/>
        </w:rPr>
        <w:t xml:space="preserve">　</w:t>
      </w:r>
      <w:r w:rsidRPr="00241F92">
        <w:rPr>
          <w:rFonts w:asciiTheme="minorEastAsia" w:eastAsiaTheme="minorEastAsia" w:hAnsiTheme="minorEastAsia" w:cs="ＭＳ Ｐゴシック" w:hint="eastAsia"/>
          <w:kern w:val="0"/>
          <w:szCs w:val="21"/>
        </w:rPr>
        <w:t>この規則は、令和２年３月11日から施行する。</w:t>
      </w:r>
    </w:p>
    <w:p w14:paraId="0591F80C" w14:textId="77777777" w:rsidR="006B6B85" w:rsidRPr="00241F92" w:rsidRDefault="006B6B85" w:rsidP="006B6B85">
      <w:pPr>
        <w:widowControl/>
        <w:spacing w:line="360" w:lineRule="auto"/>
        <w:jc w:val="left"/>
        <w:rPr>
          <w:rFonts w:asciiTheme="minorEastAsia" w:eastAsiaTheme="minorEastAsia" w:hAnsiTheme="minorEastAsia"/>
          <w:lang w:eastAsia="zh-TW"/>
        </w:rPr>
      </w:pPr>
      <w:r w:rsidRPr="00241F92">
        <w:rPr>
          <w:rFonts w:asciiTheme="minorEastAsia" w:eastAsiaTheme="minorEastAsia" w:hAnsiTheme="minorEastAsia"/>
          <w:lang w:eastAsia="zh-TW"/>
        </w:rPr>
        <w:br w:type="page"/>
      </w:r>
      <w:r w:rsidRPr="00241F92">
        <w:rPr>
          <w:rFonts w:asciiTheme="minorEastAsia" w:eastAsiaTheme="minorEastAsia" w:hAnsiTheme="minorEastAsia" w:hint="eastAsia"/>
          <w:lang w:eastAsia="zh-TW"/>
        </w:rPr>
        <w:lastRenderedPageBreak/>
        <w:t>別紙（第７条関係）</w:t>
      </w:r>
    </w:p>
    <w:p w14:paraId="4BE588D9"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１　語学教室等</w:t>
      </w:r>
    </w:p>
    <w:p w14:paraId="3FBFD848"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安易さや授業料・受講料の安価さを強調する表現は使用しない。</w:t>
      </w:r>
    </w:p>
    <w:p w14:paraId="3DD907C4"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例：１か月で確実にマスターできる等</w:t>
      </w:r>
    </w:p>
    <w:p w14:paraId="4A0BBA3A"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２　学習塾・予備校等（専門学校を含む。）</w:t>
      </w:r>
    </w:p>
    <w:p w14:paraId="3EF41C9C"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合格率など実績を載せる場合は、実績年も併せて表示する。</w:t>
      </w:r>
    </w:p>
    <w:p w14:paraId="35FA68D6"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通信教育、講習会、塾又は学校類似の名称を用いたもので、その実態、内容、施設が不明確なものは掲載しない。</w:t>
      </w:r>
    </w:p>
    <w:p w14:paraId="62949D40"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３　外国大学の日本校</w:t>
      </w:r>
    </w:p>
    <w:p w14:paraId="7A619356"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下記の主旨を明確に表示すること。</w:t>
      </w:r>
    </w:p>
    <w:p w14:paraId="0C5E4A73"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「この大学は、日本の学校教育法に定める大学ではありません。」</w:t>
      </w:r>
    </w:p>
    <w:p w14:paraId="185AC92A"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４　資格講座</w:t>
      </w:r>
    </w:p>
    <w:p w14:paraId="6DE40A40"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民間の講習業者が、「労務管理士」などの名称で資格講座を設け、それがあたかも国家資格であり、各企業は労務管理士を置かなければならないという誤解を招くような表現は使用しない。下記の主旨を明確に表示すること。</w:t>
      </w:r>
    </w:p>
    <w:p w14:paraId="606A29B7" w14:textId="77777777" w:rsidR="006B6B85" w:rsidRPr="00241F92" w:rsidRDefault="006B6B85" w:rsidP="006B6B85">
      <w:pPr>
        <w:widowControl/>
        <w:spacing w:line="360" w:lineRule="auto"/>
        <w:ind w:firstLineChars="250" w:firstLine="52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「この資格は国家資格ではありません。」</w:t>
      </w:r>
    </w:p>
    <w:p w14:paraId="63CF440B"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「行政書士講座」などの講座には、その講座だけで国家資格が取れるというような紛らわしい表現は使用しない。下記の主旨を明確に表示すること。</w:t>
      </w:r>
    </w:p>
    <w:p w14:paraId="21724FC9" w14:textId="77777777" w:rsidR="006B6B85" w:rsidRPr="00241F92" w:rsidRDefault="006B6B85" w:rsidP="006B6B85">
      <w:pPr>
        <w:widowControl/>
        <w:spacing w:line="360" w:lineRule="auto"/>
        <w:ind w:firstLineChars="250" w:firstLine="52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「資格取得には、別に国家試験を受ける必要があります。」</w:t>
      </w:r>
    </w:p>
    <w:p w14:paraId="396B9A2D"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資格講座の募集に見せかけて、商品及び材料の売りつけや資金集めを目的としているものは掲載しない。</w:t>
      </w:r>
    </w:p>
    <w:p w14:paraId="7006871D"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(4)　受講費用がすべて公的給付でまかなえるかのように誤認される表示はしない。</w:t>
      </w:r>
    </w:p>
    <w:p w14:paraId="457A4A69"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５　病院、診療所、助産所</w:t>
      </w:r>
    </w:p>
    <w:p w14:paraId="7F85871E" w14:textId="77777777" w:rsidR="006B6B85" w:rsidRPr="00241F92" w:rsidRDefault="006B6B85" w:rsidP="006B6B85">
      <w:pPr>
        <w:widowControl/>
        <w:spacing w:line="360" w:lineRule="auto"/>
        <w:ind w:leftChars="100" w:left="210"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医療法（昭和23年法律第205号）第６条の５から第６条の７まで、関連法令、厚生労働省の告示及び同省の「医業若しくは歯科医業又は病院若しくは診療所に関する広告等に関する指針（医療広告ガイドライン）」等の関連規定に反しないこと。</w:t>
      </w:r>
    </w:p>
    <w:p w14:paraId="409D7618"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６　施術所（あん摩マッサージ指圧・はり・きゅう・柔道整復）</w:t>
      </w:r>
    </w:p>
    <w:p w14:paraId="73C85BA5"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あん摩マッサージ指圧師、はり師、きゅう師等に関する法律第７条又は柔道整復師法第24条の規定により広告できる事項以外は、一切広告できない。</w:t>
      </w:r>
    </w:p>
    <w:p w14:paraId="6870BC7B"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施術者の技能、施術方法又は経歴に関する事項は広告できない。</w:t>
      </w:r>
    </w:p>
    <w:p w14:paraId="47FB981E"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法定の施術所以外の医療類似行為を行う施設（整体院、カイロプラクティック、エステティック等）の広告は掲載できないため、業務内容の確認は必ず行う。</w:t>
      </w:r>
    </w:p>
    <w:p w14:paraId="1A07A426" w14:textId="77777777" w:rsidR="006B6B85" w:rsidRPr="00241F92" w:rsidRDefault="006B6B85" w:rsidP="006B6B85">
      <w:pPr>
        <w:widowControl/>
        <w:spacing w:line="360" w:lineRule="auto"/>
        <w:ind w:left="21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lastRenderedPageBreak/>
        <w:t>７　薬局、薬店、医薬品、医薬部外品、化粧品、医療用具（健康器具、コンタクトレンズ等）</w:t>
      </w:r>
    </w:p>
    <w:p w14:paraId="3230F2D6" w14:textId="77777777" w:rsidR="006B6B85" w:rsidRPr="00241F92" w:rsidRDefault="006B6B85" w:rsidP="006B6B85">
      <w:pPr>
        <w:widowControl/>
        <w:spacing w:line="360" w:lineRule="auto"/>
        <w:ind w:leftChars="100" w:left="210"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広告を掲載する事業者が、業者所在地を所管する地方自治体の薬務担当課で広告内容についての了解を得ること。</w:t>
      </w:r>
    </w:p>
    <w:p w14:paraId="1AE0DBF4"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８　いわゆる健康食品、保健機能食品、特別用途食品</w:t>
      </w:r>
    </w:p>
    <w:p w14:paraId="3F62DBCF" w14:textId="77777777" w:rsidR="006B6B85" w:rsidRPr="00241F92" w:rsidRDefault="006B6B85" w:rsidP="006B6B85">
      <w:pPr>
        <w:widowControl/>
        <w:spacing w:line="360" w:lineRule="auto"/>
        <w:ind w:leftChars="100" w:left="210"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広告を掲載する事業者が、業者所在地を所管する地方自治体の薬務担当課及び食品担当課並びに公正取引委員会で広告内容についての了解を得ること。</w:t>
      </w:r>
    </w:p>
    <w:p w14:paraId="4E976891"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９　介護保険法に規定するサービス・その他高齢者福祉サービス等</w:t>
      </w:r>
    </w:p>
    <w:p w14:paraId="219370BF"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サービス全般（老人保健施設を除く。）</w:t>
      </w:r>
    </w:p>
    <w:p w14:paraId="305922B5"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ア　介護保険の保険給付対象となるサービスとそれ以外のサービスを明確に区別し、誤解を招く表現を用いないこと。</w:t>
      </w:r>
    </w:p>
    <w:p w14:paraId="669552FE"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イ　広告掲載主体に関する表示は、法人名、代表者名、所在地、連絡先、担当者名等に限る。</w:t>
      </w:r>
    </w:p>
    <w:p w14:paraId="099DC0EE"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ウ　その他、サービスを利用するに当たって、有利であると誤解を招くような表示はできない。</w:t>
      </w:r>
    </w:p>
    <w:p w14:paraId="03FF1819" w14:textId="77777777" w:rsidR="006B6B85" w:rsidRPr="00241F92" w:rsidRDefault="006B6B85" w:rsidP="006B6B85">
      <w:pPr>
        <w:widowControl/>
        <w:spacing w:line="360" w:lineRule="auto"/>
        <w:ind w:firstLineChars="300" w:firstLine="630"/>
        <w:jc w:val="left"/>
        <w:rPr>
          <w:rFonts w:asciiTheme="minorEastAsia" w:eastAsiaTheme="minorEastAsia" w:hAnsiTheme="minorEastAsia" w:cs="ＭＳ Ｐゴシック"/>
          <w:kern w:val="0"/>
          <w:szCs w:val="21"/>
          <w:lang w:eastAsia="zh-TW"/>
        </w:rPr>
      </w:pPr>
      <w:r w:rsidRPr="00241F92">
        <w:rPr>
          <w:rFonts w:asciiTheme="minorEastAsia" w:eastAsiaTheme="minorEastAsia" w:hAnsiTheme="minorEastAsia" w:cs="ＭＳ Ｐゴシック" w:hint="eastAsia"/>
          <w:kern w:val="0"/>
          <w:szCs w:val="21"/>
          <w:lang w:eastAsia="zh-TW"/>
        </w:rPr>
        <w:t>例：○○市事業受託事業者等</w:t>
      </w:r>
    </w:p>
    <w:p w14:paraId="6C4C1BF2"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有料老人ホーム</w:t>
      </w:r>
    </w:p>
    <w:p w14:paraId="3ED8FAD7"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(1)に規定するもののほか、</w:t>
      </w:r>
    </w:p>
    <w:p w14:paraId="251BE18C"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ア　厚生労働省「有料老人ホーム設置運営標準指導指針」に規定する事項を遵守し、別表「有料老人ホームの類型及び表示事項」の各類型の表示事項はすべて表示すること。</w:t>
      </w:r>
    </w:p>
    <w:p w14:paraId="39A890BA"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イ　所管都道府県の指導に基づいたものであること。</w:t>
      </w:r>
    </w:p>
    <w:p w14:paraId="12C4F362"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ウ　公正取引委員会の「有料老人ホーム等に関する不当な表示（平成16年４月２日公正取引委員会告示第３号）」に抵触しないこと。</w:t>
      </w:r>
    </w:p>
    <w:p w14:paraId="28B9B8D7"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有料老人ホーム等の紹介業</w:t>
      </w:r>
    </w:p>
    <w:p w14:paraId="77F4D975" w14:textId="77777777" w:rsidR="006B6B85" w:rsidRPr="00241F92" w:rsidRDefault="006B6B85" w:rsidP="006B6B85">
      <w:pPr>
        <w:widowControl/>
        <w:spacing w:line="360" w:lineRule="auto"/>
        <w:ind w:leftChars="200" w:left="630" w:hangingChars="100" w:hanging="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ア　広告掲載主体に関する表示は、法人名、代表者名、所在地、連絡先、担当者名等に限る。</w:t>
      </w:r>
    </w:p>
    <w:p w14:paraId="0747570B"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イ　その他利用に当たって有利であると誤解を招くような表示はできない。</w:t>
      </w:r>
    </w:p>
    <w:p w14:paraId="56E2E616"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10　墓地等</w:t>
      </w:r>
    </w:p>
    <w:p w14:paraId="59A1B075"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市町村長の許可を取得し、許可年月日、許可番号及び経営者名を明記すること。</w:t>
      </w:r>
    </w:p>
    <w:p w14:paraId="2AFB69DF"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11　不動産事業</w:t>
      </w:r>
    </w:p>
    <w:p w14:paraId="0A196309"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lastRenderedPageBreak/>
        <w:t>(1)　不動産事業者の広告の場合は、名称、所在地、電話番号、認可免許証番号等を明記する。</w:t>
      </w:r>
    </w:p>
    <w:p w14:paraId="0AF90DA4"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不動産売買や賃貸の広告の場合は、取引様態、物件所在地、面積、建築月日、価格、賃料、取引条件の有効期限を明記する。</w:t>
      </w:r>
    </w:p>
    <w:p w14:paraId="0F8CF6FE"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「不動産の表示に関する公正競争規約」による表示規制に従う。</w:t>
      </w:r>
    </w:p>
    <w:p w14:paraId="2DEC1A68"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(4)　契約を急がせる表示は掲載しない。</w:t>
      </w:r>
    </w:p>
    <w:p w14:paraId="55BDE118" w14:textId="77777777" w:rsidR="006B6B85" w:rsidRPr="00241F92" w:rsidRDefault="006B6B85" w:rsidP="006B6B85">
      <w:pPr>
        <w:widowControl/>
        <w:spacing w:line="360" w:lineRule="auto"/>
        <w:ind w:firstLineChars="400" w:firstLine="84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例：早い者勝ち、残り戸数あとわずか等</w:t>
      </w:r>
    </w:p>
    <w:p w14:paraId="70714356"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12　弁護士・税理士・公認会計士等</w:t>
      </w:r>
    </w:p>
    <w:p w14:paraId="4431307B"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掲載内容は、名称、所在地及び一般的な事業案内等に限定する。</w:t>
      </w:r>
    </w:p>
    <w:p w14:paraId="2E1DAA70"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13　旅行業</w:t>
      </w:r>
    </w:p>
    <w:p w14:paraId="432056AA"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登録番号、所在地、補償の内容を明記する。</w:t>
      </w:r>
    </w:p>
    <w:p w14:paraId="4AA998A4"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不当表示に注意する。</w:t>
      </w:r>
    </w:p>
    <w:p w14:paraId="6751A018" w14:textId="77777777" w:rsidR="006B6B85" w:rsidRPr="00241F92" w:rsidRDefault="006B6B85" w:rsidP="006B6B85">
      <w:pPr>
        <w:widowControl/>
        <w:spacing w:line="360" w:lineRule="auto"/>
        <w:ind w:firstLineChars="400" w:firstLine="84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例：白夜でない時期の「白夜旅行」、行程にない場所の写真等</w:t>
      </w:r>
    </w:p>
    <w:p w14:paraId="4177B4BA"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14　通信販売業</w:t>
      </w:r>
    </w:p>
    <w:p w14:paraId="285D0EA6"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返品等に関する規定が明確に表示されていること。</w:t>
      </w:r>
    </w:p>
    <w:p w14:paraId="1507D04C"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15　雑誌・週刊誌等</w:t>
      </w:r>
    </w:p>
    <w:p w14:paraId="67CEACDA"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適正な品位を保った広告であること。</w:t>
      </w:r>
    </w:p>
    <w:p w14:paraId="7ECA1EB4"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見出しや写真の性的表現などは、青少年保護等の点で適正なものであること、及び不快感を与えないものであること。</w:t>
      </w:r>
    </w:p>
    <w:p w14:paraId="2B08D4BB"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性犯罪を誘発・助長するような表現（文言、写真）がないものであること。</w:t>
      </w:r>
    </w:p>
    <w:p w14:paraId="0CD5CECC"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(4)　犯罪被害者（特に性犯罪や殺人事件の被害者）の人権・プライバシーを不当に侵害するような表現がないものであること。</w:t>
      </w:r>
    </w:p>
    <w:p w14:paraId="016B18D1"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(5)　タレントなど有名人の個人的行動に関しても、プライバシーを尊重し節度を持った配慮のある表現であること。</w:t>
      </w:r>
    </w:p>
    <w:p w14:paraId="04A3BFF4"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(6)　犯罪事実の報道の見出しについて、残虐な言葉やセンセーショナルな言い回しを避け、不快の念を与えないものであること。</w:t>
      </w:r>
    </w:p>
    <w:p w14:paraId="1907A5B2"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(7)　未成年、心神喪失者などの犯罪に関連した広告では、氏名及び写真は原則として表示しない。</w:t>
      </w:r>
    </w:p>
    <w:p w14:paraId="556C6986"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(8)　公序良俗に反する表現のないものであること。</w:t>
      </w:r>
    </w:p>
    <w:p w14:paraId="3B191BAB"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16　映画・興業等</w:t>
      </w:r>
    </w:p>
    <w:p w14:paraId="4D4740F1"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暴力、とばく、麻薬及び売春などの行為を容認するような内容のものは掲載しない。</w:t>
      </w:r>
    </w:p>
    <w:p w14:paraId="419344E1"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性に関する表現で、扇情的、露骨及びわいせつなものは掲載しない。</w:t>
      </w:r>
    </w:p>
    <w:p w14:paraId="49C631B9"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lastRenderedPageBreak/>
        <w:t>(3)　いたずらに好奇心に訴えるものは掲載しない。</w:t>
      </w:r>
    </w:p>
    <w:p w14:paraId="536E52B5"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(4)　内容を極端にゆがめたり、一部分のみを誇張した表現等は使用しない。</w:t>
      </w:r>
    </w:p>
    <w:p w14:paraId="4A67D50D"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(5)　ショッキングなデザインは使用しない。</w:t>
      </w:r>
    </w:p>
    <w:p w14:paraId="0C6531C3"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(6)　その他青少年に悪影響を与えるおそれのあるものは掲載しない。</w:t>
      </w:r>
    </w:p>
    <w:p w14:paraId="2132B7BF"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(7)　年齢制限等、一部規制を受けるものはその内容を表示する。</w:t>
      </w:r>
    </w:p>
    <w:p w14:paraId="31BFCCD1"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17　古物商・リサイクルショップ等</w:t>
      </w:r>
    </w:p>
    <w:p w14:paraId="26212AC5"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営業形態に応じて、必要な法令等に基づく許可等を受けていること。</w:t>
      </w:r>
    </w:p>
    <w:p w14:paraId="61728DEC"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一般廃棄物処理業に係る地方自治体の許可を取得していない場合は、廃棄物を処理できる旨の表示はできない。</w:t>
      </w:r>
    </w:p>
    <w:p w14:paraId="02BB8615"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例：回収、引取り、処理、処分、撤去、廃棄など</w:t>
      </w:r>
    </w:p>
    <w:p w14:paraId="6F1383F5"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18　結婚相談所・交際紹介業</w:t>
      </w:r>
    </w:p>
    <w:p w14:paraId="5ABA2DEA"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結婚情報サービス協議会に加盟していること（加盟証明が必要）を明記する。</w:t>
      </w:r>
    </w:p>
    <w:p w14:paraId="338047BF"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掲載内容は、名称、所在地及び一般的な事業案内等に限定する。</w:t>
      </w:r>
    </w:p>
    <w:p w14:paraId="5B4D26C7"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19　労働組合等一定の社会的立場と主張を持った組織</w:t>
      </w:r>
    </w:p>
    <w:p w14:paraId="39D58991"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掲載内容は、名称、所在地及び一般的な事業案内等に限定する。</w:t>
      </w:r>
    </w:p>
    <w:p w14:paraId="500B6162"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出版物の広告は、主張の展開及び他の団体に対して言及（批判、中傷等）するものは掲載しない。</w:t>
      </w:r>
    </w:p>
    <w:p w14:paraId="5FA3C10B"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20　募金等</w:t>
      </w:r>
    </w:p>
    <w:p w14:paraId="2831B809"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厚生労働大臣又は都道府県知事の許可を受けていること。</w:t>
      </w:r>
    </w:p>
    <w:p w14:paraId="166E0079"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下記の主旨を明確に表示すること。</w:t>
      </w:r>
    </w:p>
    <w:p w14:paraId="1514D536"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「○○募金は、○○知事の許可を受けた募金活動です。」</w:t>
      </w:r>
    </w:p>
    <w:p w14:paraId="5B443562"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21　質屋・チケット等再販売業</w:t>
      </w:r>
    </w:p>
    <w:p w14:paraId="62C0D65A"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個々の相場、金額等の表示はしない。</w:t>
      </w:r>
    </w:p>
    <w:p w14:paraId="1AEC2E2A" w14:textId="77777777" w:rsidR="006B6B85" w:rsidRPr="00241F92" w:rsidRDefault="006B6B85" w:rsidP="006B6B85">
      <w:pPr>
        <w:widowControl/>
        <w:spacing w:line="360" w:lineRule="auto"/>
        <w:ind w:firstLineChars="400" w:firstLine="84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例：○○○のバッグ50,000円、航空券　東京～福岡　15,000円等</w:t>
      </w:r>
    </w:p>
    <w:p w14:paraId="71B3B136"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有利さを誤認させるような表示はしない。</w:t>
      </w:r>
    </w:p>
    <w:p w14:paraId="15A2480D"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22　トランクルーム及び貸し収納業者</w:t>
      </w:r>
    </w:p>
    <w:p w14:paraId="0DB2CFB3"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「トランクルーム」は国土交通省の規制に基づく適正業者（マル適マーク付き）であることが必要</w:t>
      </w:r>
    </w:p>
    <w:p w14:paraId="1FD6C99D" w14:textId="77777777" w:rsidR="006B6B85" w:rsidRPr="00241F92" w:rsidRDefault="006B6B85" w:rsidP="006B6B85">
      <w:pPr>
        <w:widowControl/>
        <w:spacing w:line="360" w:lineRule="auto"/>
        <w:ind w:leftChars="100" w:left="525" w:hangingChars="150" w:hanging="31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「貸し収納業者」は会社名以外に「トランクルーム」の名称は使用しない。また、下記の主旨を明確に表示すること。</w:t>
      </w:r>
    </w:p>
    <w:p w14:paraId="0E015FBC" w14:textId="77777777" w:rsidR="006B6B85" w:rsidRPr="00241F92" w:rsidRDefault="006B6B85" w:rsidP="006B6B85">
      <w:pPr>
        <w:widowControl/>
        <w:spacing w:line="360" w:lineRule="auto"/>
        <w:ind w:firstLineChars="250" w:firstLine="52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「当社の○○は、倉庫業法に基づく"トランクルーム"ではありません。」等</w:t>
      </w:r>
    </w:p>
    <w:p w14:paraId="65C25EA6"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23　ダイヤルサービス</w:t>
      </w:r>
    </w:p>
    <w:p w14:paraId="6CB5FEB6"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lastRenderedPageBreak/>
        <w:t>“ダイヤルＱ２”のほか各種のダイヤルサービスは内容を確認のうえ判断する。</w:t>
      </w:r>
    </w:p>
    <w:p w14:paraId="1CF9885A"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24　ウイークリーマンション等</w:t>
      </w:r>
    </w:p>
    <w:p w14:paraId="2BF09E77" w14:textId="77777777" w:rsidR="006B6B85" w:rsidRPr="00241F92" w:rsidRDefault="006B6B85" w:rsidP="006B6B85">
      <w:pPr>
        <w:widowControl/>
        <w:spacing w:line="360" w:lineRule="auto"/>
        <w:ind w:firstLineChars="200" w:firstLine="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営業形態に応じて、必要な法令等に基づく許可等を受けていること。</w:t>
      </w:r>
    </w:p>
    <w:p w14:paraId="48FC16CB"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25　規制業種の企業による規制業種に関するもの以外の内容の広告</w:t>
      </w:r>
    </w:p>
    <w:p w14:paraId="0A03423D" w14:textId="77777777" w:rsidR="006B6B85" w:rsidRPr="00241F92" w:rsidRDefault="006B6B85" w:rsidP="006B6B85">
      <w:pPr>
        <w:widowControl/>
        <w:spacing w:line="360" w:lineRule="auto"/>
        <w:ind w:leftChars="100" w:left="210"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本基準第４条で定める規制業種に該当する企業による、規制業種に関連するもの以外の内容の広告は、本基準に定められた規制の範囲内でその掲載を認める。</w:t>
      </w:r>
    </w:p>
    <w:p w14:paraId="3A10E57E" w14:textId="77777777" w:rsidR="006B6B85" w:rsidRPr="00241F92" w:rsidRDefault="006B6B85" w:rsidP="006B6B85">
      <w:pPr>
        <w:widowControl/>
        <w:spacing w:line="360" w:lineRule="auto"/>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26　その他表示について注意を要すること</w:t>
      </w:r>
    </w:p>
    <w:p w14:paraId="3540E99E"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(1)　割引価格の表示</w:t>
      </w:r>
    </w:p>
    <w:p w14:paraId="164F19E2"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割引価格を表示する場合、対象となる元の価格の根拠を明示すること。</w:t>
      </w:r>
    </w:p>
    <w:p w14:paraId="73A0B184"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例：「メーカー希望小売価格の30％引き」等</w:t>
      </w:r>
    </w:p>
    <w:p w14:paraId="76C6FA8E"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(2)　比較広告（根拠となる資料が必要）</w:t>
      </w:r>
    </w:p>
    <w:p w14:paraId="4A86FF1D"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主張する内容が客観的に実証されていること。</w:t>
      </w:r>
    </w:p>
    <w:p w14:paraId="37F5DA2C"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(3)　無料で参加・体験できるもの</w:t>
      </w:r>
    </w:p>
    <w:p w14:paraId="6DBF8D44"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費用がかかる場合がある場合には、その旨明示すること。</w:t>
      </w:r>
    </w:p>
    <w:p w14:paraId="689B6E40"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例：「昼食代は実費負担」、「入会金は別途かかります」等</w:t>
      </w:r>
    </w:p>
    <w:p w14:paraId="2DE17387"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(4)　責任の所在、内容及び目的が不明確な広告</w:t>
      </w:r>
    </w:p>
    <w:p w14:paraId="3D19D98F" w14:textId="77777777" w:rsidR="006B6B85" w:rsidRPr="00241F92" w:rsidRDefault="006B6B85" w:rsidP="006B6B85">
      <w:pPr>
        <w:widowControl/>
        <w:spacing w:line="360" w:lineRule="auto"/>
        <w:ind w:leftChars="250" w:left="525"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広告主の法人格を明示し、法人名を明記する。また、広告主の所在地、連絡先の両方を明示する。連絡先については固定電話とし、携帯電話、ＰＨＳのみは認めない。また、法人格を有しない団体の場合には、責任の所在を明らかにするために、代表者名を明記する。</w:t>
      </w:r>
    </w:p>
    <w:p w14:paraId="23BC22C9"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(5)　肖像権・著作権</w:t>
      </w:r>
    </w:p>
    <w:p w14:paraId="038F38B6"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無断使用がないか確認をする。</w:t>
      </w:r>
    </w:p>
    <w:p w14:paraId="287F60BB"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(6)　宝石の販売</w:t>
      </w:r>
    </w:p>
    <w:p w14:paraId="39AEABC4" w14:textId="77777777" w:rsidR="006B6B85" w:rsidRPr="00241F92" w:rsidRDefault="006B6B85" w:rsidP="006B6B85">
      <w:pPr>
        <w:widowControl/>
        <w:spacing w:line="360" w:lineRule="auto"/>
        <w:ind w:firstLineChars="350" w:firstLine="73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虚偽の表現に注意（公正取引委員会に確認の必要あり）</w:t>
      </w:r>
    </w:p>
    <w:p w14:paraId="7D006321" w14:textId="77777777" w:rsidR="006B6B85" w:rsidRPr="00241F92" w:rsidRDefault="006B6B85" w:rsidP="006B6B85">
      <w:pPr>
        <w:widowControl/>
        <w:spacing w:line="360" w:lineRule="auto"/>
        <w:ind w:leftChars="350" w:left="1155" w:hangingChars="200" w:hanging="42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例：「メーカー希望価格の50％引き」（宝石には通常、メーカー希望価格はない。）等</w:t>
      </w:r>
    </w:p>
    <w:p w14:paraId="12E7DC88"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(7)　個人輸入代行業等の個人営業広告</w:t>
      </w:r>
    </w:p>
    <w:p w14:paraId="6404047A" w14:textId="77777777" w:rsidR="006B6B85" w:rsidRPr="00241F92" w:rsidRDefault="006B6B85" w:rsidP="006B6B85">
      <w:pPr>
        <w:widowControl/>
        <w:spacing w:line="360" w:lineRule="auto"/>
        <w:ind w:firstLineChars="100" w:firstLine="210"/>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(8)　アルコール飲料</w:t>
      </w:r>
    </w:p>
    <w:p w14:paraId="092CA992" w14:textId="77777777" w:rsidR="006B6B85" w:rsidRPr="00241F92" w:rsidRDefault="006B6B85" w:rsidP="006B6B85">
      <w:pPr>
        <w:widowControl/>
        <w:spacing w:line="360" w:lineRule="auto"/>
        <w:ind w:firstLineChars="250" w:firstLine="52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ア　未成年者の飲酒禁止の文言を明確に表示すること。</w:t>
      </w:r>
    </w:p>
    <w:p w14:paraId="1171F313" w14:textId="77777777" w:rsidR="006B6B85" w:rsidRPr="00241F92" w:rsidRDefault="006B6B85" w:rsidP="006B6B85">
      <w:pPr>
        <w:widowControl/>
        <w:spacing w:line="360" w:lineRule="auto"/>
        <w:ind w:firstLineChars="450" w:firstLine="94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例：「お酒は20歳を過ぎてから」等</w:t>
      </w:r>
    </w:p>
    <w:p w14:paraId="5B86D9BF" w14:textId="77777777" w:rsidR="006B6B85" w:rsidRPr="00241F92" w:rsidRDefault="006B6B85" w:rsidP="006B6B85">
      <w:pPr>
        <w:widowControl/>
        <w:spacing w:line="360" w:lineRule="auto"/>
        <w:ind w:firstLineChars="250" w:firstLine="525"/>
        <w:jc w:val="left"/>
        <w:rPr>
          <w:rFonts w:asciiTheme="minorEastAsia" w:eastAsiaTheme="minorEastAsia" w:hAnsiTheme="minorEastAsia" w:cs="ＭＳ Ｐゴシック"/>
          <w:kern w:val="0"/>
          <w:szCs w:val="21"/>
        </w:rPr>
      </w:pPr>
      <w:r w:rsidRPr="00241F92">
        <w:rPr>
          <w:rFonts w:asciiTheme="minorEastAsia" w:eastAsiaTheme="minorEastAsia" w:hAnsiTheme="minorEastAsia" w:cs="ＭＳ Ｐゴシック" w:hint="eastAsia"/>
          <w:kern w:val="0"/>
          <w:szCs w:val="21"/>
        </w:rPr>
        <w:t>イ　飲酒を誘発するような表現の禁止</w:t>
      </w:r>
    </w:p>
    <w:p w14:paraId="16DFFA87" w14:textId="5D2BE19D" w:rsidR="00BC425D" w:rsidRPr="00241F92" w:rsidRDefault="006B6B85" w:rsidP="006B6B85">
      <w:pPr>
        <w:widowControl/>
        <w:spacing w:line="360" w:lineRule="auto"/>
        <w:ind w:firstLineChars="449" w:firstLine="943"/>
        <w:jc w:val="left"/>
        <w:rPr>
          <w:rFonts w:asciiTheme="minorEastAsia" w:eastAsiaTheme="minorEastAsia" w:hAnsiTheme="minorEastAsia"/>
          <w:u w:val="single"/>
        </w:rPr>
      </w:pPr>
      <w:r w:rsidRPr="00241F92">
        <w:rPr>
          <w:rFonts w:asciiTheme="minorEastAsia" w:eastAsiaTheme="minorEastAsia" w:hAnsiTheme="minorEastAsia" w:cs="ＭＳ Ｐゴシック" w:hint="eastAsia"/>
          <w:kern w:val="0"/>
          <w:szCs w:val="21"/>
        </w:rPr>
        <w:t>例：お酒を飲んでいる、又は飲もうとしている姿等</w:t>
      </w:r>
    </w:p>
    <w:sectPr w:rsidR="00BC425D" w:rsidRPr="00241F92" w:rsidSect="00174B73">
      <w:footerReference w:type="default" r:id="rId11"/>
      <w:pgSz w:w="11906" w:h="16838" w:code="9"/>
      <w:pgMar w:top="1418" w:right="1418" w:bottom="1418" w:left="1701" w:header="680" w:footer="227" w:gutter="0"/>
      <w:pgBorders w:offsetFrom="page">
        <w:top w:val="single" w:sz="4" w:space="24" w:color="FFC000"/>
        <w:left w:val="single" w:sz="4" w:space="24" w:color="FFC000"/>
        <w:bottom w:val="single" w:sz="4" w:space="24" w:color="FFC000"/>
        <w:right w:val="single" w:sz="4" w:space="24" w:color="FFC000"/>
      </w:pgBorders>
      <w:pgNumType w:start="15"/>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A2C0" w14:textId="77777777" w:rsidR="00256EC2" w:rsidRDefault="00256EC2">
      <w:r>
        <w:separator/>
      </w:r>
    </w:p>
  </w:endnote>
  <w:endnote w:type="continuationSeparator" w:id="0">
    <w:p w14:paraId="41657832" w14:textId="77777777" w:rsidR="00256EC2" w:rsidRDefault="00256EC2">
      <w:r>
        <w:continuationSeparator/>
      </w:r>
    </w:p>
  </w:endnote>
  <w:endnote w:type="continuationNotice" w:id="1">
    <w:p w14:paraId="3EE13DC3" w14:textId="77777777" w:rsidR="00256EC2" w:rsidRDefault="00256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33060"/>
      <w:docPartObj>
        <w:docPartGallery w:val="Page Numbers (Bottom of Page)"/>
        <w:docPartUnique/>
      </w:docPartObj>
    </w:sdtPr>
    <w:sdtEndPr/>
    <w:sdtContent>
      <w:p w14:paraId="40EC1479" w14:textId="21E4DE55" w:rsidR="00BE092C" w:rsidRDefault="00BE092C">
        <w:pPr>
          <w:pStyle w:val="a7"/>
          <w:jc w:val="center"/>
        </w:pPr>
        <w:r>
          <w:fldChar w:fldCharType="begin"/>
        </w:r>
        <w:r>
          <w:instrText>PAGE   \* MERGEFORMAT</w:instrText>
        </w:r>
        <w:r>
          <w:fldChar w:fldCharType="separate"/>
        </w:r>
        <w:r w:rsidR="00D104B5" w:rsidRPr="00D104B5">
          <w:rPr>
            <w:noProof/>
            <w:lang w:val="ja-JP" w:eastAsia="ja-JP"/>
          </w:rPr>
          <w:t>19</w:t>
        </w:r>
        <w:r>
          <w:fldChar w:fldCharType="end"/>
        </w:r>
      </w:p>
    </w:sdtContent>
  </w:sdt>
  <w:p w14:paraId="5BFE4905" w14:textId="77777777" w:rsidR="00BE092C" w:rsidRDefault="00BE09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835E" w14:textId="77777777" w:rsidR="00256EC2" w:rsidRDefault="00256EC2">
      <w:r>
        <w:separator/>
      </w:r>
    </w:p>
  </w:footnote>
  <w:footnote w:type="continuationSeparator" w:id="0">
    <w:p w14:paraId="7E0AE4EC" w14:textId="77777777" w:rsidR="00256EC2" w:rsidRDefault="00256EC2">
      <w:r>
        <w:continuationSeparator/>
      </w:r>
    </w:p>
  </w:footnote>
  <w:footnote w:type="continuationNotice" w:id="1">
    <w:p w14:paraId="4723CDEA" w14:textId="77777777" w:rsidR="00256EC2" w:rsidRDefault="00256E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BFA"/>
    <w:multiLevelType w:val="hybridMultilevel"/>
    <w:tmpl w:val="FD20401C"/>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1" w15:restartNumberingAfterBreak="0">
    <w:nsid w:val="03C53FEF"/>
    <w:multiLevelType w:val="hybridMultilevel"/>
    <w:tmpl w:val="0570047C"/>
    <w:lvl w:ilvl="0" w:tplc="465A5160">
      <w:start w:val="1"/>
      <w:numFmt w:val="decimalFullWidth"/>
      <w:lvlText w:val="%1."/>
      <w:lvlJc w:val="left"/>
      <w:pPr>
        <w:ind w:left="420" w:hanging="420"/>
      </w:pPr>
      <w:rPr>
        <w:rFonts w:ascii="Century" w:hAnsi="Century" w:hint="default"/>
        <w:lang w:val="en-US"/>
      </w:rPr>
    </w:lvl>
    <w:lvl w:ilvl="1" w:tplc="41A4B0F6">
      <w:start w:val="1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57CC5"/>
    <w:multiLevelType w:val="hybridMultilevel"/>
    <w:tmpl w:val="62AAAC18"/>
    <w:lvl w:ilvl="0" w:tplc="9DE0400C">
      <w:start w:val="1"/>
      <w:numFmt w:val="decimalEnclosedCircle"/>
      <w:lvlText w:val="%1"/>
      <w:lvlJc w:val="left"/>
      <w:pPr>
        <w:jc w:val="right"/>
      </w:pPr>
      <w:rPr>
        <w:rFonts w:asciiTheme="minorEastAsia" w:eastAsiaTheme="minorEastAsia" w:hAnsiTheme="minorEastAsia" w:cs="ＭＳ 明朝"/>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5C1664F"/>
    <w:multiLevelType w:val="hybridMultilevel"/>
    <w:tmpl w:val="246245E0"/>
    <w:lvl w:ilvl="0" w:tplc="AB30D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9D6A62"/>
    <w:multiLevelType w:val="hybridMultilevel"/>
    <w:tmpl w:val="F5C63660"/>
    <w:lvl w:ilvl="0" w:tplc="EBFE2F0A">
      <w:start w:val="2"/>
      <w:numFmt w:val="decimalEnclosedCircle"/>
      <w:lvlText w:val="%1"/>
      <w:lvlJc w:val="left"/>
      <w:pPr>
        <w:ind w:left="571" w:hanging="36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18E4184A"/>
    <w:multiLevelType w:val="hybridMultilevel"/>
    <w:tmpl w:val="D9EA6C5C"/>
    <w:lvl w:ilvl="0" w:tplc="A2B8FE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ED7C8F"/>
    <w:multiLevelType w:val="multilevel"/>
    <w:tmpl w:val="41BE6F50"/>
    <w:lvl w:ilvl="0">
      <w:start w:val="1"/>
      <w:numFmt w:val="decimalFullWidth"/>
      <w:lvlText w:val="（%1）"/>
      <w:lvlJc w:val="left"/>
      <w:pPr>
        <w:tabs>
          <w:tab w:val="num" w:pos="928"/>
        </w:tabs>
        <w:ind w:left="928" w:hanging="720"/>
      </w:pPr>
      <w:rPr>
        <w:rFonts w:hint="default"/>
      </w:rPr>
    </w:lvl>
    <w:lvl w:ilvl="1">
      <w:start w:val="1"/>
      <w:numFmt w:val="aiueoFullWidth"/>
      <w:lvlText w:val="(%2)"/>
      <w:lvlJc w:val="left"/>
      <w:pPr>
        <w:tabs>
          <w:tab w:val="num" w:pos="1048"/>
        </w:tabs>
        <w:ind w:left="1048" w:hanging="420"/>
      </w:pPr>
    </w:lvl>
    <w:lvl w:ilvl="2">
      <w:start w:val="1"/>
      <w:numFmt w:val="decimalEnclosedCircle"/>
      <w:lvlText w:val="%3"/>
      <w:lvlJc w:val="left"/>
      <w:pPr>
        <w:tabs>
          <w:tab w:val="num" w:pos="1468"/>
        </w:tabs>
        <w:ind w:left="1468" w:hanging="420"/>
      </w:pPr>
    </w:lvl>
    <w:lvl w:ilvl="3">
      <w:start w:val="1"/>
      <w:numFmt w:val="decimal"/>
      <w:lvlText w:val="%4."/>
      <w:lvlJc w:val="left"/>
      <w:pPr>
        <w:tabs>
          <w:tab w:val="num" w:pos="1888"/>
        </w:tabs>
        <w:ind w:left="1888" w:hanging="420"/>
      </w:pPr>
    </w:lvl>
    <w:lvl w:ilvl="4">
      <w:start w:val="1"/>
      <w:numFmt w:val="aiueoFullWidth"/>
      <w:lvlText w:val="(%5)"/>
      <w:lvlJc w:val="left"/>
      <w:pPr>
        <w:tabs>
          <w:tab w:val="num" w:pos="2308"/>
        </w:tabs>
        <w:ind w:left="2308" w:hanging="420"/>
      </w:pPr>
    </w:lvl>
    <w:lvl w:ilvl="5">
      <w:start w:val="1"/>
      <w:numFmt w:val="decimalEnclosedCircle"/>
      <w:lvlText w:val="%6"/>
      <w:lvlJc w:val="left"/>
      <w:pPr>
        <w:tabs>
          <w:tab w:val="num" w:pos="2728"/>
        </w:tabs>
        <w:ind w:left="2728" w:hanging="420"/>
      </w:pPr>
    </w:lvl>
    <w:lvl w:ilvl="6">
      <w:start w:val="1"/>
      <w:numFmt w:val="decimal"/>
      <w:lvlText w:val="%7."/>
      <w:lvlJc w:val="left"/>
      <w:pPr>
        <w:tabs>
          <w:tab w:val="num" w:pos="3148"/>
        </w:tabs>
        <w:ind w:left="3148" w:hanging="420"/>
      </w:pPr>
    </w:lvl>
    <w:lvl w:ilvl="7">
      <w:start w:val="1"/>
      <w:numFmt w:val="aiueoFullWidth"/>
      <w:lvlText w:val="(%8)"/>
      <w:lvlJc w:val="left"/>
      <w:pPr>
        <w:tabs>
          <w:tab w:val="num" w:pos="3568"/>
        </w:tabs>
        <w:ind w:left="3568" w:hanging="420"/>
      </w:pPr>
    </w:lvl>
    <w:lvl w:ilvl="8">
      <w:start w:val="1"/>
      <w:numFmt w:val="decimalEnclosedCircle"/>
      <w:lvlText w:val="%9"/>
      <w:lvlJc w:val="left"/>
      <w:pPr>
        <w:tabs>
          <w:tab w:val="num" w:pos="3988"/>
        </w:tabs>
        <w:ind w:left="3988" w:hanging="420"/>
      </w:pPr>
    </w:lvl>
  </w:abstractNum>
  <w:abstractNum w:abstractNumId="7" w15:restartNumberingAfterBreak="0">
    <w:nsid w:val="19D536D5"/>
    <w:multiLevelType w:val="hybridMultilevel"/>
    <w:tmpl w:val="614E4820"/>
    <w:lvl w:ilvl="0" w:tplc="9E6E610C">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FF020B"/>
    <w:multiLevelType w:val="hybridMultilevel"/>
    <w:tmpl w:val="E8B875A4"/>
    <w:lvl w:ilvl="0" w:tplc="2DB86FD6">
      <w:start w:val="2"/>
      <w:numFmt w:val="decimalFullWidth"/>
      <w:lvlText w:val="（%1）"/>
      <w:lvlJc w:val="left"/>
      <w:pPr>
        <w:ind w:left="1709" w:hanging="72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9" w15:restartNumberingAfterBreak="0">
    <w:nsid w:val="1E526667"/>
    <w:multiLevelType w:val="hybridMultilevel"/>
    <w:tmpl w:val="1D6E65C0"/>
    <w:lvl w:ilvl="0" w:tplc="C0368BD0">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0" w15:restartNumberingAfterBreak="0">
    <w:nsid w:val="27400908"/>
    <w:multiLevelType w:val="hybridMultilevel"/>
    <w:tmpl w:val="53DA3366"/>
    <w:lvl w:ilvl="0" w:tplc="04090001">
      <w:start w:val="1"/>
      <w:numFmt w:val="bullet"/>
      <w:lvlText w:val=""/>
      <w:lvlJc w:val="left"/>
      <w:pPr>
        <w:ind w:left="1760" w:hanging="720"/>
      </w:pPr>
      <w:rPr>
        <w:rFonts w:ascii="Wingdings" w:hAnsi="Wingding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1" w15:restartNumberingAfterBreak="0">
    <w:nsid w:val="28225C16"/>
    <w:multiLevelType w:val="hybridMultilevel"/>
    <w:tmpl w:val="6728EA74"/>
    <w:lvl w:ilvl="0" w:tplc="BB902D8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BCC6737"/>
    <w:multiLevelType w:val="hybridMultilevel"/>
    <w:tmpl w:val="7606449C"/>
    <w:lvl w:ilvl="0" w:tplc="B664D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1B5ED5"/>
    <w:multiLevelType w:val="hybridMultilevel"/>
    <w:tmpl w:val="FBFA4EB6"/>
    <w:lvl w:ilvl="0" w:tplc="78AE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E3155B"/>
    <w:multiLevelType w:val="hybridMultilevel"/>
    <w:tmpl w:val="8F94B170"/>
    <w:lvl w:ilvl="0" w:tplc="955ECE5E">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5" w15:restartNumberingAfterBreak="0">
    <w:nsid w:val="3C5C5A6B"/>
    <w:multiLevelType w:val="hybridMultilevel"/>
    <w:tmpl w:val="829C08D4"/>
    <w:lvl w:ilvl="0" w:tplc="13B2D846">
      <w:start w:val="2"/>
      <w:numFmt w:val="bullet"/>
      <w:lvlText w:val="※"/>
      <w:lvlJc w:val="left"/>
      <w:pPr>
        <w:ind w:left="1586" w:hanging="360"/>
      </w:pPr>
      <w:rPr>
        <w:rFonts w:ascii="ＭＳ 明朝" w:eastAsia="ＭＳ 明朝" w:hAnsi="ＭＳ 明朝" w:cs="ＭＳ 明朝" w:hint="eastAsia"/>
      </w:rPr>
    </w:lvl>
    <w:lvl w:ilvl="1" w:tplc="0409000B" w:tentative="1">
      <w:start w:val="1"/>
      <w:numFmt w:val="bullet"/>
      <w:lvlText w:val=""/>
      <w:lvlJc w:val="left"/>
      <w:pPr>
        <w:ind w:left="2066" w:hanging="420"/>
      </w:pPr>
      <w:rPr>
        <w:rFonts w:ascii="Wingdings" w:hAnsi="Wingdings" w:hint="default"/>
      </w:rPr>
    </w:lvl>
    <w:lvl w:ilvl="2" w:tplc="0409000D" w:tentative="1">
      <w:start w:val="1"/>
      <w:numFmt w:val="bullet"/>
      <w:lvlText w:val=""/>
      <w:lvlJc w:val="left"/>
      <w:pPr>
        <w:ind w:left="2486" w:hanging="420"/>
      </w:pPr>
      <w:rPr>
        <w:rFonts w:ascii="Wingdings" w:hAnsi="Wingdings" w:hint="default"/>
      </w:rPr>
    </w:lvl>
    <w:lvl w:ilvl="3" w:tplc="04090001" w:tentative="1">
      <w:start w:val="1"/>
      <w:numFmt w:val="bullet"/>
      <w:lvlText w:val=""/>
      <w:lvlJc w:val="left"/>
      <w:pPr>
        <w:ind w:left="2906" w:hanging="420"/>
      </w:pPr>
      <w:rPr>
        <w:rFonts w:ascii="Wingdings" w:hAnsi="Wingdings" w:hint="default"/>
      </w:rPr>
    </w:lvl>
    <w:lvl w:ilvl="4" w:tplc="0409000B" w:tentative="1">
      <w:start w:val="1"/>
      <w:numFmt w:val="bullet"/>
      <w:lvlText w:val=""/>
      <w:lvlJc w:val="left"/>
      <w:pPr>
        <w:ind w:left="3326" w:hanging="420"/>
      </w:pPr>
      <w:rPr>
        <w:rFonts w:ascii="Wingdings" w:hAnsi="Wingdings" w:hint="default"/>
      </w:rPr>
    </w:lvl>
    <w:lvl w:ilvl="5" w:tplc="0409000D" w:tentative="1">
      <w:start w:val="1"/>
      <w:numFmt w:val="bullet"/>
      <w:lvlText w:val=""/>
      <w:lvlJc w:val="left"/>
      <w:pPr>
        <w:ind w:left="3746" w:hanging="420"/>
      </w:pPr>
      <w:rPr>
        <w:rFonts w:ascii="Wingdings" w:hAnsi="Wingdings" w:hint="default"/>
      </w:rPr>
    </w:lvl>
    <w:lvl w:ilvl="6" w:tplc="04090001" w:tentative="1">
      <w:start w:val="1"/>
      <w:numFmt w:val="bullet"/>
      <w:lvlText w:val=""/>
      <w:lvlJc w:val="left"/>
      <w:pPr>
        <w:ind w:left="4166" w:hanging="420"/>
      </w:pPr>
      <w:rPr>
        <w:rFonts w:ascii="Wingdings" w:hAnsi="Wingdings" w:hint="default"/>
      </w:rPr>
    </w:lvl>
    <w:lvl w:ilvl="7" w:tplc="0409000B" w:tentative="1">
      <w:start w:val="1"/>
      <w:numFmt w:val="bullet"/>
      <w:lvlText w:val=""/>
      <w:lvlJc w:val="left"/>
      <w:pPr>
        <w:ind w:left="4586" w:hanging="420"/>
      </w:pPr>
      <w:rPr>
        <w:rFonts w:ascii="Wingdings" w:hAnsi="Wingdings" w:hint="default"/>
      </w:rPr>
    </w:lvl>
    <w:lvl w:ilvl="8" w:tplc="0409000D" w:tentative="1">
      <w:start w:val="1"/>
      <w:numFmt w:val="bullet"/>
      <w:lvlText w:val=""/>
      <w:lvlJc w:val="left"/>
      <w:pPr>
        <w:ind w:left="5006" w:hanging="420"/>
      </w:pPr>
      <w:rPr>
        <w:rFonts w:ascii="Wingdings" w:hAnsi="Wingdings" w:hint="default"/>
      </w:rPr>
    </w:lvl>
  </w:abstractNum>
  <w:abstractNum w:abstractNumId="16" w15:restartNumberingAfterBreak="0">
    <w:nsid w:val="40AB1777"/>
    <w:multiLevelType w:val="hybridMultilevel"/>
    <w:tmpl w:val="41BE6F50"/>
    <w:lvl w:ilvl="0" w:tplc="03AE9860">
      <w:start w:val="1"/>
      <w:numFmt w:val="decimalFullWidth"/>
      <w:lvlText w:val="（%1）"/>
      <w:lvlJc w:val="left"/>
      <w:pPr>
        <w:tabs>
          <w:tab w:val="num" w:pos="928"/>
        </w:tabs>
        <w:ind w:left="928" w:hanging="72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7" w15:restartNumberingAfterBreak="0">
    <w:nsid w:val="40F378A9"/>
    <w:multiLevelType w:val="multilevel"/>
    <w:tmpl w:val="6566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54D3A"/>
    <w:multiLevelType w:val="hybridMultilevel"/>
    <w:tmpl w:val="E8583DFC"/>
    <w:lvl w:ilvl="0" w:tplc="D0F6E236">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9" w15:restartNumberingAfterBreak="0">
    <w:nsid w:val="485B04C5"/>
    <w:multiLevelType w:val="hybridMultilevel"/>
    <w:tmpl w:val="712C03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AF68F5"/>
    <w:multiLevelType w:val="hybridMultilevel"/>
    <w:tmpl w:val="308E3D2C"/>
    <w:lvl w:ilvl="0" w:tplc="3222B2F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2277D1"/>
    <w:multiLevelType w:val="hybridMultilevel"/>
    <w:tmpl w:val="BD10C9FE"/>
    <w:lvl w:ilvl="0" w:tplc="9B2A0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EA6213"/>
    <w:multiLevelType w:val="hybridMultilevel"/>
    <w:tmpl w:val="9C2E1B14"/>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23" w15:restartNumberingAfterBreak="0">
    <w:nsid w:val="503F4302"/>
    <w:multiLevelType w:val="hybridMultilevel"/>
    <w:tmpl w:val="92C61CFA"/>
    <w:lvl w:ilvl="0" w:tplc="EBFEE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CA06CE"/>
    <w:multiLevelType w:val="hybridMultilevel"/>
    <w:tmpl w:val="406A8346"/>
    <w:lvl w:ilvl="0" w:tplc="973665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C3296E"/>
    <w:multiLevelType w:val="hybridMultilevel"/>
    <w:tmpl w:val="032AC202"/>
    <w:lvl w:ilvl="0" w:tplc="BDAAA360">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26" w15:restartNumberingAfterBreak="0">
    <w:nsid w:val="568B601B"/>
    <w:multiLevelType w:val="hybridMultilevel"/>
    <w:tmpl w:val="C3AAEDBA"/>
    <w:lvl w:ilvl="0" w:tplc="D63423B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692453"/>
    <w:multiLevelType w:val="hybridMultilevel"/>
    <w:tmpl w:val="BC6AA88C"/>
    <w:lvl w:ilvl="0" w:tplc="8A64B91A">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9B9444E"/>
    <w:multiLevelType w:val="hybridMultilevel"/>
    <w:tmpl w:val="28A0E8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201CD4"/>
    <w:multiLevelType w:val="hybridMultilevel"/>
    <w:tmpl w:val="F13AE048"/>
    <w:lvl w:ilvl="0" w:tplc="5B648F24">
      <w:start w:val="2"/>
      <w:numFmt w:val="bullet"/>
      <w:lvlText w:val="●"/>
      <w:lvlJc w:val="left"/>
      <w:pPr>
        <w:tabs>
          <w:tab w:val="num" w:pos="2250"/>
        </w:tabs>
        <w:ind w:left="2250" w:hanging="360"/>
      </w:pPr>
      <w:rPr>
        <w:rFonts w:ascii="ＭＳ 明朝" w:eastAsia="ＭＳ 明朝" w:hAnsi="ＭＳ 明朝" w:cs="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0" w15:restartNumberingAfterBreak="0">
    <w:nsid w:val="5D07268D"/>
    <w:multiLevelType w:val="hybridMultilevel"/>
    <w:tmpl w:val="3E906CC0"/>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31" w15:restartNumberingAfterBreak="0">
    <w:nsid w:val="5D1D693C"/>
    <w:multiLevelType w:val="hybridMultilevel"/>
    <w:tmpl w:val="69263450"/>
    <w:lvl w:ilvl="0" w:tplc="AFF837E2">
      <w:start w:val="3"/>
      <w:numFmt w:val="bullet"/>
      <w:lvlText w:val="●"/>
      <w:lvlJc w:val="left"/>
      <w:pPr>
        <w:tabs>
          <w:tab w:val="num" w:pos="2250"/>
        </w:tabs>
        <w:ind w:left="2250" w:hanging="360"/>
      </w:pPr>
      <w:rPr>
        <w:rFonts w:ascii="ＭＳ 明朝" w:eastAsia="ＭＳ 明朝" w:hAnsi="ＭＳ 明朝" w:cs="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2" w15:restartNumberingAfterBreak="0">
    <w:nsid w:val="66C56A37"/>
    <w:multiLevelType w:val="hybridMultilevel"/>
    <w:tmpl w:val="C2560C96"/>
    <w:lvl w:ilvl="0" w:tplc="393037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9CA2DC3"/>
    <w:multiLevelType w:val="hybridMultilevel"/>
    <w:tmpl w:val="7CC4E392"/>
    <w:lvl w:ilvl="0" w:tplc="4BA4628E">
      <w:start w:val="1"/>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CC91A01"/>
    <w:multiLevelType w:val="hybridMultilevel"/>
    <w:tmpl w:val="962EDB82"/>
    <w:lvl w:ilvl="0" w:tplc="F3FCD2AC">
      <w:start w:val="2"/>
      <w:numFmt w:val="decimalEnclosedCircle"/>
      <w:lvlText w:val="%1"/>
      <w:lvlJc w:val="left"/>
      <w:pPr>
        <w:ind w:left="571" w:hanging="36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5" w15:restartNumberingAfterBreak="0">
    <w:nsid w:val="74413BE1"/>
    <w:multiLevelType w:val="hybridMultilevel"/>
    <w:tmpl w:val="AEEAD728"/>
    <w:lvl w:ilvl="0" w:tplc="1D64001C">
      <w:start w:val="5"/>
      <w:numFmt w:val="bullet"/>
      <w:lvlText w:val="・"/>
      <w:lvlJc w:val="left"/>
      <w:pPr>
        <w:tabs>
          <w:tab w:val="num" w:pos="776"/>
        </w:tabs>
        <w:ind w:left="776" w:hanging="360"/>
      </w:pPr>
      <w:rPr>
        <w:rFonts w:ascii="ＭＳ 明朝" w:eastAsia="ＭＳ 明朝" w:hAnsi="ＭＳ 明朝" w:cs="ＭＳ 明朝" w:hint="eastAsia"/>
      </w:rPr>
    </w:lvl>
    <w:lvl w:ilvl="1" w:tplc="0409000B" w:tentative="1">
      <w:start w:val="1"/>
      <w:numFmt w:val="bullet"/>
      <w:lvlText w:val=""/>
      <w:lvlJc w:val="left"/>
      <w:pPr>
        <w:tabs>
          <w:tab w:val="num" w:pos="1256"/>
        </w:tabs>
        <w:ind w:left="1256" w:hanging="420"/>
      </w:pPr>
      <w:rPr>
        <w:rFonts w:ascii="Wingdings" w:hAnsi="Wingdings" w:hint="default"/>
      </w:rPr>
    </w:lvl>
    <w:lvl w:ilvl="2" w:tplc="0409000D" w:tentative="1">
      <w:start w:val="1"/>
      <w:numFmt w:val="bullet"/>
      <w:lvlText w:val=""/>
      <w:lvlJc w:val="left"/>
      <w:pPr>
        <w:tabs>
          <w:tab w:val="num" w:pos="1676"/>
        </w:tabs>
        <w:ind w:left="1676" w:hanging="420"/>
      </w:pPr>
      <w:rPr>
        <w:rFonts w:ascii="Wingdings" w:hAnsi="Wingdings" w:hint="default"/>
      </w:rPr>
    </w:lvl>
    <w:lvl w:ilvl="3" w:tplc="04090001" w:tentative="1">
      <w:start w:val="1"/>
      <w:numFmt w:val="bullet"/>
      <w:lvlText w:val=""/>
      <w:lvlJc w:val="left"/>
      <w:pPr>
        <w:tabs>
          <w:tab w:val="num" w:pos="2096"/>
        </w:tabs>
        <w:ind w:left="2096" w:hanging="420"/>
      </w:pPr>
      <w:rPr>
        <w:rFonts w:ascii="Wingdings" w:hAnsi="Wingdings" w:hint="default"/>
      </w:rPr>
    </w:lvl>
    <w:lvl w:ilvl="4" w:tplc="0409000B" w:tentative="1">
      <w:start w:val="1"/>
      <w:numFmt w:val="bullet"/>
      <w:lvlText w:val=""/>
      <w:lvlJc w:val="left"/>
      <w:pPr>
        <w:tabs>
          <w:tab w:val="num" w:pos="2516"/>
        </w:tabs>
        <w:ind w:left="2516" w:hanging="420"/>
      </w:pPr>
      <w:rPr>
        <w:rFonts w:ascii="Wingdings" w:hAnsi="Wingdings" w:hint="default"/>
      </w:rPr>
    </w:lvl>
    <w:lvl w:ilvl="5" w:tplc="0409000D" w:tentative="1">
      <w:start w:val="1"/>
      <w:numFmt w:val="bullet"/>
      <w:lvlText w:val=""/>
      <w:lvlJc w:val="left"/>
      <w:pPr>
        <w:tabs>
          <w:tab w:val="num" w:pos="2936"/>
        </w:tabs>
        <w:ind w:left="2936" w:hanging="420"/>
      </w:pPr>
      <w:rPr>
        <w:rFonts w:ascii="Wingdings" w:hAnsi="Wingdings" w:hint="default"/>
      </w:rPr>
    </w:lvl>
    <w:lvl w:ilvl="6" w:tplc="04090001" w:tentative="1">
      <w:start w:val="1"/>
      <w:numFmt w:val="bullet"/>
      <w:lvlText w:val=""/>
      <w:lvlJc w:val="left"/>
      <w:pPr>
        <w:tabs>
          <w:tab w:val="num" w:pos="3356"/>
        </w:tabs>
        <w:ind w:left="3356" w:hanging="420"/>
      </w:pPr>
      <w:rPr>
        <w:rFonts w:ascii="Wingdings" w:hAnsi="Wingdings" w:hint="default"/>
      </w:rPr>
    </w:lvl>
    <w:lvl w:ilvl="7" w:tplc="0409000B" w:tentative="1">
      <w:start w:val="1"/>
      <w:numFmt w:val="bullet"/>
      <w:lvlText w:val=""/>
      <w:lvlJc w:val="left"/>
      <w:pPr>
        <w:tabs>
          <w:tab w:val="num" w:pos="3776"/>
        </w:tabs>
        <w:ind w:left="3776" w:hanging="420"/>
      </w:pPr>
      <w:rPr>
        <w:rFonts w:ascii="Wingdings" w:hAnsi="Wingdings" w:hint="default"/>
      </w:rPr>
    </w:lvl>
    <w:lvl w:ilvl="8" w:tplc="0409000D" w:tentative="1">
      <w:start w:val="1"/>
      <w:numFmt w:val="bullet"/>
      <w:lvlText w:val=""/>
      <w:lvlJc w:val="left"/>
      <w:pPr>
        <w:tabs>
          <w:tab w:val="num" w:pos="4196"/>
        </w:tabs>
        <w:ind w:left="4196" w:hanging="420"/>
      </w:pPr>
      <w:rPr>
        <w:rFonts w:ascii="Wingdings" w:hAnsi="Wingdings" w:hint="default"/>
      </w:rPr>
    </w:lvl>
  </w:abstractNum>
  <w:abstractNum w:abstractNumId="36" w15:restartNumberingAfterBreak="0">
    <w:nsid w:val="7ABE14C5"/>
    <w:multiLevelType w:val="hybridMultilevel"/>
    <w:tmpl w:val="FCA63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3F68FE"/>
    <w:multiLevelType w:val="hybridMultilevel"/>
    <w:tmpl w:val="06765FE2"/>
    <w:lvl w:ilvl="0" w:tplc="F04E6B68">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38" w15:restartNumberingAfterBreak="0">
    <w:nsid w:val="7C24377A"/>
    <w:multiLevelType w:val="hybridMultilevel"/>
    <w:tmpl w:val="98405068"/>
    <w:lvl w:ilvl="0" w:tplc="50C62652">
      <w:start w:val="1"/>
      <w:numFmt w:val="decimalFullWidth"/>
      <w:lvlText w:val="（%1）"/>
      <w:lvlJc w:val="left"/>
      <w:pPr>
        <w:ind w:left="2180" w:hanging="720"/>
      </w:pPr>
      <w:rPr>
        <w:rFonts w:hint="default"/>
      </w:r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39" w15:restartNumberingAfterBreak="0">
    <w:nsid w:val="7C5B7D04"/>
    <w:multiLevelType w:val="hybridMultilevel"/>
    <w:tmpl w:val="C0506BA0"/>
    <w:lvl w:ilvl="0" w:tplc="AE929C4C">
      <w:start w:val="1"/>
      <w:numFmt w:val="decimalEnclosedCircle"/>
      <w:lvlText w:val="%1"/>
      <w:lvlJc w:val="left"/>
      <w:pPr>
        <w:ind w:left="571" w:hanging="36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1947155267">
    <w:abstractNumId w:val="29"/>
  </w:num>
  <w:num w:numId="2" w16cid:durableId="2075614845">
    <w:abstractNumId w:val="31"/>
  </w:num>
  <w:num w:numId="3" w16cid:durableId="1728139988">
    <w:abstractNumId w:val="16"/>
  </w:num>
  <w:num w:numId="4" w16cid:durableId="1243415408">
    <w:abstractNumId w:val="35"/>
  </w:num>
  <w:num w:numId="5" w16cid:durableId="105464695">
    <w:abstractNumId w:val="18"/>
  </w:num>
  <w:num w:numId="6" w16cid:durableId="1816802375">
    <w:abstractNumId w:val="9"/>
  </w:num>
  <w:num w:numId="7" w16cid:durableId="1337657151">
    <w:abstractNumId w:val="6"/>
  </w:num>
  <w:num w:numId="8" w16cid:durableId="1327827849">
    <w:abstractNumId w:val="22"/>
  </w:num>
  <w:num w:numId="9" w16cid:durableId="499541306">
    <w:abstractNumId w:val="8"/>
  </w:num>
  <w:num w:numId="10" w16cid:durableId="236136986">
    <w:abstractNumId w:val="30"/>
  </w:num>
  <w:num w:numId="11" w16cid:durableId="2010866525">
    <w:abstractNumId w:val="14"/>
  </w:num>
  <w:num w:numId="12" w16cid:durableId="978152370">
    <w:abstractNumId w:val="21"/>
  </w:num>
  <w:num w:numId="13" w16cid:durableId="2061903394">
    <w:abstractNumId w:val="0"/>
  </w:num>
  <w:num w:numId="14" w16cid:durableId="1435397644">
    <w:abstractNumId w:val="37"/>
  </w:num>
  <w:num w:numId="15" w16cid:durableId="1568221230">
    <w:abstractNumId w:val="38"/>
  </w:num>
  <w:num w:numId="16" w16cid:durableId="1526558053">
    <w:abstractNumId w:val="25"/>
  </w:num>
  <w:num w:numId="17" w16cid:durableId="708069406">
    <w:abstractNumId w:val="10"/>
  </w:num>
  <w:num w:numId="18" w16cid:durableId="593366524">
    <w:abstractNumId w:val="12"/>
  </w:num>
  <w:num w:numId="19" w16cid:durableId="219245388">
    <w:abstractNumId w:val="24"/>
  </w:num>
  <w:num w:numId="20" w16cid:durableId="1556234621">
    <w:abstractNumId w:val="23"/>
  </w:num>
  <w:num w:numId="21" w16cid:durableId="426847605">
    <w:abstractNumId w:val="15"/>
  </w:num>
  <w:num w:numId="22" w16cid:durableId="268009214">
    <w:abstractNumId w:val="17"/>
  </w:num>
  <w:num w:numId="23" w16cid:durableId="705837917">
    <w:abstractNumId w:val="13"/>
  </w:num>
  <w:num w:numId="24" w16cid:durableId="1472989033">
    <w:abstractNumId w:val="1"/>
  </w:num>
  <w:num w:numId="25" w16cid:durableId="2087682026">
    <w:abstractNumId w:val="36"/>
  </w:num>
  <w:num w:numId="26" w16cid:durableId="1146435783">
    <w:abstractNumId w:val="28"/>
  </w:num>
  <w:num w:numId="27" w16cid:durableId="1441417628">
    <w:abstractNumId w:val="19"/>
  </w:num>
  <w:num w:numId="28" w16cid:durableId="1039627426">
    <w:abstractNumId w:val="27"/>
  </w:num>
  <w:num w:numId="29" w16cid:durableId="1643268834">
    <w:abstractNumId w:val="4"/>
  </w:num>
  <w:num w:numId="30" w16cid:durableId="457070338">
    <w:abstractNumId w:val="32"/>
  </w:num>
  <w:num w:numId="31" w16cid:durableId="975916076">
    <w:abstractNumId w:val="11"/>
  </w:num>
  <w:num w:numId="32" w16cid:durableId="580455125">
    <w:abstractNumId w:val="7"/>
  </w:num>
  <w:num w:numId="33" w16cid:durableId="1644313218">
    <w:abstractNumId w:val="33"/>
  </w:num>
  <w:num w:numId="34" w16cid:durableId="950163026">
    <w:abstractNumId w:val="34"/>
  </w:num>
  <w:num w:numId="35" w16cid:durableId="1564489789">
    <w:abstractNumId w:val="39"/>
  </w:num>
  <w:num w:numId="36" w16cid:durableId="1636644720">
    <w:abstractNumId w:val="5"/>
  </w:num>
  <w:num w:numId="37" w16cid:durableId="911043598">
    <w:abstractNumId w:val="3"/>
  </w:num>
  <w:num w:numId="38" w16cid:durableId="1176966126">
    <w:abstractNumId w:val="2"/>
  </w:num>
  <w:num w:numId="39" w16cid:durableId="109012400">
    <w:abstractNumId w:val="26"/>
  </w:num>
  <w:num w:numId="40" w16cid:durableId="4547148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F5"/>
    <w:rsid w:val="00001B13"/>
    <w:rsid w:val="0000255E"/>
    <w:rsid w:val="0000314F"/>
    <w:rsid w:val="000037F8"/>
    <w:rsid w:val="00004464"/>
    <w:rsid w:val="000115BC"/>
    <w:rsid w:val="000138E1"/>
    <w:rsid w:val="00030CED"/>
    <w:rsid w:val="00031CCB"/>
    <w:rsid w:val="00032971"/>
    <w:rsid w:val="00032A84"/>
    <w:rsid w:val="00033F90"/>
    <w:rsid w:val="00037F61"/>
    <w:rsid w:val="000415C9"/>
    <w:rsid w:val="000427C9"/>
    <w:rsid w:val="00044762"/>
    <w:rsid w:val="00045086"/>
    <w:rsid w:val="0004628F"/>
    <w:rsid w:val="00050D07"/>
    <w:rsid w:val="00051420"/>
    <w:rsid w:val="000516FC"/>
    <w:rsid w:val="000540B9"/>
    <w:rsid w:val="000545AF"/>
    <w:rsid w:val="0006115E"/>
    <w:rsid w:val="0006557B"/>
    <w:rsid w:val="00071829"/>
    <w:rsid w:val="00072108"/>
    <w:rsid w:val="0007625E"/>
    <w:rsid w:val="00077CDE"/>
    <w:rsid w:val="00080B45"/>
    <w:rsid w:val="000823CA"/>
    <w:rsid w:val="000823E8"/>
    <w:rsid w:val="0008283E"/>
    <w:rsid w:val="000836F2"/>
    <w:rsid w:val="000838F0"/>
    <w:rsid w:val="00084F4D"/>
    <w:rsid w:val="00085F5B"/>
    <w:rsid w:val="00086F73"/>
    <w:rsid w:val="00090D6D"/>
    <w:rsid w:val="000920D4"/>
    <w:rsid w:val="00092A31"/>
    <w:rsid w:val="00092D2D"/>
    <w:rsid w:val="00093549"/>
    <w:rsid w:val="00094125"/>
    <w:rsid w:val="00095A49"/>
    <w:rsid w:val="000A0670"/>
    <w:rsid w:val="000A2CDD"/>
    <w:rsid w:val="000A37D3"/>
    <w:rsid w:val="000A68B6"/>
    <w:rsid w:val="000B0463"/>
    <w:rsid w:val="000B2D62"/>
    <w:rsid w:val="000B67CA"/>
    <w:rsid w:val="000B7881"/>
    <w:rsid w:val="000C03BA"/>
    <w:rsid w:val="000C0E1B"/>
    <w:rsid w:val="000C1C44"/>
    <w:rsid w:val="000C467F"/>
    <w:rsid w:val="000C7975"/>
    <w:rsid w:val="000D01AB"/>
    <w:rsid w:val="000D31F9"/>
    <w:rsid w:val="000D40CE"/>
    <w:rsid w:val="000D5F60"/>
    <w:rsid w:val="000D761C"/>
    <w:rsid w:val="000E0A14"/>
    <w:rsid w:val="000E4932"/>
    <w:rsid w:val="000E69F9"/>
    <w:rsid w:val="000F33EB"/>
    <w:rsid w:val="000F363D"/>
    <w:rsid w:val="000F5465"/>
    <w:rsid w:val="000F5A0B"/>
    <w:rsid w:val="000F64FD"/>
    <w:rsid w:val="000F680C"/>
    <w:rsid w:val="000F71F7"/>
    <w:rsid w:val="001016BE"/>
    <w:rsid w:val="0010293F"/>
    <w:rsid w:val="001053EB"/>
    <w:rsid w:val="001076AE"/>
    <w:rsid w:val="00110B1D"/>
    <w:rsid w:val="00113600"/>
    <w:rsid w:val="001136B5"/>
    <w:rsid w:val="0011427E"/>
    <w:rsid w:val="00117FAD"/>
    <w:rsid w:val="001202F9"/>
    <w:rsid w:val="0012082A"/>
    <w:rsid w:val="001211A1"/>
    <w:rsid w:val="001227BB"/>
    <w:rsid w:val="0012319B"/>
    <w:rsid w:val="001319B8"/>
    <w:rsid w:val="00133FB7"/>
    <w:rsid w:val="00135F2C"/>
    <w:rsid w:val="00136808"/>
    <w:rsid w:val="001430CD"/>
    <w:rsid w:val="00143FB3"/>
    <w:rsid w:val="001447A2"/>
    <w:rsid w:val="00144DC1"/>
    <w:rsid w:val="00144F56"/>
    <w:rsid w:val="00145460"/>
    <w:rsid w:val="00145D30"/>
    <w:rsid w:val="00150602"/>
    <w:rsid w:val="00154CE7"/>
    <w:rsid w:val="0015502F"/>
    <w:rsid w:val="00156E32"/>
    <w:rsid w:val="00160E08"/>
    <w:rsid w:val="0016173C"/>
    <w:rsid w:val="00166E68"/>
    <w:rsid w:val="00170A49"/>
    <w:rsid w:val="00170DF2"/>
    <w:rsid w:val="00171BEC"/>
    <w:rsid w:val="00172AEF"/>
    <w:rsid w:val="00174120"/>
    <w:rsid w:val="00174B73"/>
    <w:rsid w:val="00174D3E"/>
    <w:rsid w:val="0017504F"/>
    <w:rsid w:val="0017683A"/>
    <w:rsid w:val="00180003"/>
    <w:rsid w:val="001815DD"/>
    <w:rsid w:val="00181E6C"/>
    <w:rsid w:val="00181F1D"/>
    <w:rsid w:val="001831F0"/>
    <w:rsid w:val="0018336F"/>
    <w:rsid w:val="00183632"/>
    <w:rsid w:val="001842FA"/>
    <w:rsid w:val="001853F6"/>
    <w:rsid w:val="0018726D"/>
    <w:rsid w:val="0019203F"/>
    <w:rsid w:val="001933D7"/>
    <w:rsid w:val="00193A04"/>
    <w:rsid w:val="00195A50"/>
    <w:rsid w:val="0019697D"/>
    <w:rsid w:val="001A52CC"/>
    <w:rsid w:val="001A6E61"/>
    <w:rsid w:val="001B0790"/>
    <w:rsid w:val="001B166C"/>
    <w:rsid w:val="001B2838"/>
    <w:rsid w:val="001B3CC0"/>
    <w:rsid w:val="001B4981"/>
    <w:rsid w:val="001B5239"/>
    <w:rsid w:val="001C03A7"/>
    <w:rsid w:val="001C1168"/>
    <w:rsid w:val="001C1A6D"/>
    <w:rsid w:val="001C2B7B"/>
    <w:rsid w:val="001C526C"/>
    <w:rsid w:val="001C5425"/>
    <w:rsid w:val="001C79C3"/>
    <w:rsid w:val="001C7BCA"/>
    <w:rsid w:val="001D114C"/>
    <w:rsid w:val="001D5554"/>
    <w:rsid w:val="001D7075"/>
    <w:rsid w:val="001D7EB2"/>
    <w:rsid w:val="001E1697"/>
    <w:rsid w:val="001E1E87"/>
    <w:rsid w:val="001E2842"/>
    <w:rsid w:val="001E4AAB"/>
    <w:rsid w:val="001E52BF"/>
    <w:rsid w:val="001E618A"/>
    <w:rsid w:val="001F0AE3"/>
    <w:rsid w:val="001F2458"/>
    <w:rsid w:val="001F4234"/>
    <w:rsid w:val="001F5FEB"/>
    <w:rsid w:val="001F6064"/>
    <w:rsid w:val="001F6EB5"/>
    <w:rsid w:val="001F7BB0"/>
    <w:rsid w:val="0021196B"/>
    <w:rsid w:val="00212EB2"/>
    <w:rsid w:val="00215E2C"/>
    <w:rsid w:val="00216483"/>
    <w:rsid w:val="00220B20"/>
    <w:rsid w:val="0022117D"/>
    <w:rsid w:val="002225F1"/>
    <w:rsid w:val="00224FC6"/>
    <w:rsid w:val="00231108"/>
    <w:rsid w:val="00235D9D"/>
    <w:rsid w:val="00237ABC"/>
    <w:rsid w:val="00240E40"/>
    <w:rsid w:val="00241F92"/>
    <w:rsid w:val="00243C61"/>
    <w:rsid w:val="00245513"/>
    <w:rsid w:val="0025037F"/>
    <w:rsid w:val="0025040E"/>
    <w:rsid w:val="00252C51"/>
    <w:rsid w:val="00256EC2"/>
    <w:rsid w:val="002615B2"/>
    <w:rsid w:val="00263483"/>
    <w:rsid w:val="00263BCC"/>
    <w:rsid w:val="00263D78"/>
    <w:rsid w:val="002645A1"/>
    <w:rsid w:val="00264FEA"/>
    <w:rsid w:val="00265BBA"/>
    <w:rsid w:val="00265FA9"/>
    <w:rsid w:val="00267226"/>
    <w:rsid w:val="002748F5"/>
    <w:rsid w:val="00286F0E"/>
    <w:rsid w:val="002907CE"/>
    <w:rsid w:val="002907EE"/>
    <w:rsid w:val="00291E11"/>
    <w:rsid w:val="00291EC9"/>
    <w:rsid w:val="00294D99"/>
    <w:rsid w:val="00295274"/>
    <w:rsid w:val="002A37CA"/>
    <w:rsid w:val="002B09D1"/>
    <w:rsid w:val="002B126C"/>
    <w:rsid w:val="002B1F19"/>
    <w:rsid w:val="002B3623"/>
    <w:rsid w:val="002B470F"/>
    <w:rsid w:val="002B6343"/>
    <w:rsid w:val="002C02F7"/>
    <w:rsid w:val="002C0FBA"/>
    <w:rsid w:val="002C1C62"/>
    <w:rsid w:val="002C2009"/>
    <w:rsid w:val="002C229C"/>
    <w:rsid w:val="002C4240"/>
    <w:rsid w:val="002C483D"/>
    <w:rsid w:val="002C587C"/>
    <w:rsid w:val="002D0E21"/>
    <w:rsid w:val="002D32EE"/>
    <w:rsid w:val="002D6673"/>
    <w:rsid w:val="002D6F04"/>
    <w:rsid w:val="002E117B"/>
    <w:rsid w:val="002E19AD"/>
    <w:rsid w:val="002E407C"/>
    <w:rsid w:val="002E41F6"/>
    <w:rsid w:val="002F01BF"/>
    <w:rsid w:val="002F3DFA"/>
    <w:rsid w:val="002F494D"/>
    <w:rsid w:val="002F510D"/>
    <w:rsid w:val="002F76B0"/>
    <w:rsid w:val="00300143"/>
    <w:rsid w:val="00313098"/>
    <w:rsid w:val="003131C3"/>
    <w:rsid w:val="003144F8"/>
    <w:rsid w:val="003145A8"/>
    <w:rsid w:val="00317019"/>
    <w:rsid w:val="00322C94"/>
    <w:rsid w:val="0033022B"/>
    <w:rsid w:val="003303A4"/>
    <w:rsid w:val="00330B9A"/>
    <w:rsid w:val="00331152"/>
    <w:rsid w:val="003326AD"/>
    <w:rsid w:val="00332C8D"/>
    <w:rsid w:val="0033301A"/>
    <w:rsid w:val="00337017"/>
    <w:rsid w:val="003404B4"/>
    <w:rsid w:val="0034172E"/>
    <w:rsid w:val="00341EFD"/>
    <w:rsid w:val="00345356"/>
    <w:rsid w:val="003462B7"/>
    <w:rsid w:val="003509C0"/>
    <w:rsid w:val="00351185"/>
    <w:rsid w:val="00352C77"/>
    <w:rsid w:val="00352FBE"/>
    <w:rsid w:val="003574C7"/>
    <w:rsid w:val="003630DD"/>
    <w:rsid w:val="00363947"/>
    <w:rsid w:val="00365DEA"/>
    <w:rsid w:val="00366D64"/>
    <w:rsid w:val="00381E34"/>
    <w:rsid w:val="003855D2"/>
    <w:rsid w:val="003859AE"/>
    <w:rsid w:val="00393C93"/>
    <w:rsid w:val="003970D3"/>
    <w:rsid w:val="003A0D5C"/>
    <w:rsid w:val="003A5038"/>
    <w:rsid w:val="003A68E6"/>
    <w:rsid w:val="003A701B"/>
    <w:rsid w:val="003A7CCE"/>
    <w:rsid w:val="003B3F26"/>
    <w:rsid w:val="003B5BED"/>
    <w:rsid w:val="003C59D1"/>
    <w:rsid w:val="003C6EEB"/>
    <w:rsid w:val="003C7DB6"/>
    <w:rsid w:val="003D22E1"/>
    <w:rsid w:val="003D3A81"/>
    <w:rsid w:val="003D3F0E"/>
    <w:rsid w:val="003E1024"/>
    <w:rsid w:val="003E269E"/>
    <w:rsid w:val="003E3988"/>
    <w:rsid w:val="003E5E4B"/>
    <w:rsid w:val="003F01AE"/>
    <w:rsid w:val="003F27AB"/>
    <w:rsid w:val="003F474F"/>
    <w:rsid w:val="003F4C06"/>
    <w:rsid w:val="003F725E"/>
    <w:rsid w:val="003F7B03"/>
    <w:rsid w:val="00400FF0"/>
    <w:rsid w:val="004023A4"/>
    <w:rsid w:val="00406658"/>
    <w:rsid w:val="00414672"/>
    <w:rsid w:val="0041483D"/>
    <w:rsid w:val="00417530"/>
    <w:rsid w:val="004219D0"/>
    <w:rsid w:val="00422B08"/>
    <w:rsid w:val="00424B8C"/>
    <w:rsid w:val="004255C3"/>
    <w:rsid w:val="00427E91"/>
    <w:rsid w:val="00431B6F"/>
    <w:rsid w:val="00432EB5"/>
    <w:rsid w:val="00432F0B"/>
    <w:rsid w:val="00433414"/>
    <w:rsid w:val="00434040"/>
    <w:rsid w:val="00435763"/>
    <w:rsid w:val="00437308"/>
    <w:rsid w:val="004439D4"/>
    <w:rsid w:val="00443AA2"/>
    <w:rsid w:val="00447FB0"/>
    <w:rsid w:val="00451487"/>
    <w:rsid w:val="00451916"/>
    <w:rsid w:val="00456F2C"/>
    <w:rsid w:val="00466A53"/>
    <w:rsid w:val="0046717B"/>
    <w:rsid w:val="00470C7E"/>
    <w:rsid w:val="00471355"/>
    <w:rsid w:val="004714EC"/>
    <w:rsid w:val="00473A78"/>
    <w:rsid w:val="0047460C"/>
    <w:rsid w:val="004766BE"/>
    <w:rsid w:val="0047741E"/>
    <w:rsid w:val="00480577"/>
    <w:rsid w:val="00480FE7"/>
    <w:rsid w:val="00484806"/>
    <w:rsid w:val="00486B9F"/>
    <w:rsid w:val="00491841"/>
    <w:rsid w:val="00491C42"/>
    <w:rsid w:val="004925C5"/>
    <w:rsid w:val="00492630"/>
    <w:rsid w:val="00493A9B"/>
    <w:rsid w:val="00494193"/>
    <w:rsid w:val="004954E4"/>
    <w:rsid w:val="004A0697"/>
    <w:rsid w:val="004A5822"/>
    <w:rsid w:val="004A67ED"/>
    <w:rsid w:val="004A68D5"/>
    <w:rsid w:val="004A72B8"/>
    <w:rsid w:val="004A779D"/>
    <w:rsid w:val="004B363F"/>
    <w:rsid w:val="004B4610"/>
    <w:rsid w:val="004B5F9B"/>
    <w:rsid w:val="004C1E73"/>
    <w:rsid w:val="004C456F"/>
    <w:rsid w:val="004C76F9"/>
    <w:rsid w:val="004C7C67"/>
    <w:rsid w:val="004D1181"/>
    <w:rsid w:val="004D2161"/>
    <w:rsid w:val="004D3166"/>
    <w:rsid w:val="004D504E"/>
    <w:rsid w:val="004E0AAF"/>
    <w:rsid w:val="004E25A3"/>
    <w:rsid w:val="004E4509"/>
    <w:rsid w:val="004E48E1"/>
    <w:rsid w:val="004E4AC4"/>
    <w:rsid w:val="004E5C34"/>
    <w:rsid w:val="004E6D64"/>
    <w:rsid w:val="004E7F5A"/>
    <w:rsid w:val="004F0406"/>
    <w:rsid w:val="004F0A16"/>
    <w:rsid w:val="004F289C"/>
    <w:rsid w:val="004F39E2"/>
    <w:rsid w:val="00501157"/>
    <w:rsid w:val="00512EC5"/>
    <w:rsid w:val="00514F19"/>
    <w:rsid w:val="00515870"/>
    <w:rsid w:val="00516231"/>
    <w:rsid w:val="00516FB6"/>
    <w:rsid w:val="0052160E"/>
    <w:rsid w:val="005235F8"/>
    <w:rsid w:val="00531876"/>
    <w:rsid w:val="00535986"/>
    <w:rsid w:val="0054192E"/>
    <w:rsid w:val="0054695C"/>
    <w:rsid w:val="005508EC"/>
    <w:rsid w:val="005538F6"/>
    <w:rsid w:val="00554095"/>
    <w:rsid w:val="005563A6"/>
    <w:rsid w:val="00560B2C"/>
    <w:rsid w:val="00562F00"/>
    <w:rsid w:val="00565DF9"/>
    <w:rsid w:val="005673AF"/>
    <w:rsid w:val="005675B0"/>
    <w:rsid w:val="00570300"/>
    <w:rsid w:val="00570745"/>
    <w:rsid w:val="00573467"/>
    <w:rsid w:val="005734A7"/>
    <w:rsid w:val="0057575E"/>
    <w:rsid w:val="0057575F"/>
    <w:rsid w:val="00581BAD"/>
    <w:rsid w:val="00581F35"/>
    <w:rsid w:val="005829BE"/>
    <w:rsid w:val="00590247"/>
    <w:rsid w:val="00591B62"/>
    <w:rsid w:val="00591B7C"/>
    <w:rsid w:val="00593A8E"/>
    <w:rsid w:val="005A23F3"/>
    <w:rsid w:val="005A5191"/>
    <w:rsid w:val="005A6997"/>
    <w:rsid w:val="005B15A1"/>
    <w:rsid w:val="005B385A"/>
    <w:rsid w:val="005B45A3"/>
    <w:rsid w:val="005B641E"/>
    <w:rsid w:val="005C0346"/>
    <w:rsid w:val="005C0B96"/>
    <w:rsid w:val="005C1D4B"/>
    <w:rsid w:val="005C26E4"/>
    <w:rsid w:val="005C2C1F"/>
    <w:rsid w:val="005C7BD8"/>
    <w:rsid w:val="005D1334"/>
    <w:rsid w:val="005D2E51"/>
    <w:rsid w:val="005D3B1F"/>
    <w:rsid w:val="005D412D"/>
    <w:rsid w:val="005D5662"/>
    <w:rsid w:val="005E604B"/>
    <w:rsid w:val="005F6C6D"/>
    <w:rsid w:val="00601E7A"/>
    <w:rsid w:val="00602751"/>
    <w:rsid w:val="00604E62"/>
    <w:rsid w:val="0060509B"/>
    <w:rsid w:val="00605F37"/>
    <w:rsid w:val="00606237"/>
    <w:rsid w:val="00606550"/>
    <w:rsid w:val="006104C8"/>
    <w:rsid w:val="00611C86"/>
    <w:rsid w:val="00612169"/>
    <w:rsid w:val="0062267E"/>
    <w:rsid w:val="0062298D"/>
    <w:rsid w:val="00624C04"/>
    <w:rsid w:val="00624CA5"/>
    <w:rsid w:val="00626D5C"/>
    <w:rsid w:val="00630C30"/>
    <w:rsid w:val="0063255F"/>
    <w:rsid w:val="0063426C"/>
    <w:rsid w:val="006361F9"/>
    <w:rsid w:val="0063687C"/>
    <w:rsid w:val="006372EB"/>
    <w:rsid w:val="00640478"/>
    <w:rsid w:val="00642FFF"/>
    <w:rsid w:val="0064320B"/>
    <w:rsid w:val="0064729C"/>
    <w:rsid w:val="00652DDD"/>
    <w:rsid w:val="006531B1"/>
    <w:rsid w:val="0065422F"/>
    <w:rsid w:val="0065572D"/>
    <w:rsid w:val="00660A0D"/>
    <w:rsid w:val="00663715"/>
    <w:rsid w:val="00663A02"/>
    <w:rsid w:val="00663F7C"/>
    <w:rsid w:val="0066643C"/>
    <w:rsid w:val="00670D44"/>
    <w:rsid w:val="00671041"/>
    <w:rsid w:val="00671A56"/>
    <w:rsid w:val="0067383D"/>
    <w:rsid w:val="00673972"/>
    <w:rsid w:val="00681535"/>
    <w:rsid w:val="00684200"/>
    <w:rsid w:val="00684229"/>
    <w:rsid w:val="00685654"/>
    <w:rsid w:val="00686BAF"/>
    <w:rsid w:val="006870AD"/>
    <w:rsid w:val="00687C01"/>
    <w:rsid w:val="00687D67"/>
    <w:rsid w:val="006914E2"/>
    <w:rsid w:val="006914F6"/>
    <w:rsid w:val="00693D32"/>
    <w:rsid w:val="006946FE"/>
    <w:rsid w:val="00695390"/>
    <w:rsid w:val="006A1864"/>
    <w:rsid w:val="006A3437"/>
    <w:rsid w:val="006A6E6F"/>
    <w:rsid w:val="006B4DEF"/>
    <w:rsid w:val="006B5FFD"/>
    <w:rsid w:val="006B6B85"/>
    <w:rsid w:val="006C0FD4"/>
    <w:rsid w:val="006C4F26"/>
    <w:rsid w:val="006C749A"/>
    <w:rsid w:val="006D07D7"/>
    <w:rsid w:val="006D116F"/>
    <w:rsid w:val="006D31FD"/>
    <w:rsid w:val="006D3A2C"/>
    <w:rsid w:val="006D3D5B"/>
    <w:rsid w:val="006D3D92"/>
    <w:rsid w:val="006D4590"/>
    <w:rsid w:val="006D4B59"/>
    <w:rsid w:val="006E1803"/>
    <w:rsid w:val="006E24FD"/>
    <w:rsid w:val="006E3B80"/>
    <w:rsid w:val="006E3C00"/>
    <w:rsid w:val="006E40DA"/>
    <w:rsid w:val="006E5CA0"/>
    <w:rsid w:val="006F4BDC"/>
    <w:rsid w:val="006F667E"/>
    <w:rsid w:val="006F79F1"/>
    <w:rsid w:val="00700C87"/>
    <w:rsid w:val="00703202"/>
    <w:rsid w:val="00703D00"/>
    <w:rsid w:val="0070447E"/>
    <w:rsid w:val="00711191"/>
    <w:rsid w:val="00711201"/>
    <w:rsid w:val="007146F5"/>
    <w:rsid w:val="0072125C"/>
    <w:rsid w:val="0072207B"/>
    <w:rsid w:val="00726FAC"/>
    <w:rsid w:val="00727665"/>
    <w:rsid w:val="00730AB0"/>
    <w:rsid w:val="00732073"/>
    <w:rsid w:val="0073238C"/>
    <w:rsid w:val="00732C4F"/>
    <w:rsid w:val="00733AB1"/>
    <w:rsid w:val="007349F5"/>
    <w:rsid w:val="0073790E"/>
    <w:rsid w:val="00741071"/>
    <w:rsid w:val="007421A8"/>
    <w:rsid w:val="007428E7"/>
    <w:rsid w:val="00752EB8"/>
    <w:rsid w:val="00755302"/>
    <w:rsid w:val="007563E3"/>
    <w:rsid w:val="007564BE"/>
    <w:rsid w:val="007626B5"/>
    <w:rsid w:val="00764513"/>
    <w:rsid w:val="0076452E"/>
    <w:rsid w:val="00765339"/>
    <w:rsid w:val="00766126"/>
    <w:rsid w:val="00766BBF"/>
    <w:rsid w:val="00767B59"/>
    <w:rsid w:val="00767E4A"/>
    <w:rsid w:val="0077582E"/>
    <w:rsid w:val="00781D20"/>
    <w:rsid w:val="00787ADE"/>
    <w:rsid w:val="00787EE1"/>
    <w:rsid w:val="007913DC"/>
    <w:rsid w:val="00791671"/>
    <w:rsid w:val="00791829"/>
    <w:rsid w:val="007922D7"/>
    <w:rsid w:val="0079241E"/>
    <w:rsid w:val="00795061"/>
    <w:rsid w:val="00797EF4"/>
    <w:rsid w:val="007A2BBB"/>
    <w:rsid w:val="007A361E"/>
    <w:rsid w:val="007A38C9"/>
    <w:rsid w:val="007A444D"/>
    <w:rsid w:val="007A6480"/>
    <w:rsid w:val="007A7B9B"/>
    <w:rsid w:val="007A7DF2"/>
    <w:rsid w:val="007B0386"/>
    <w:rsid w:val="007B2683"/>
    <w:rsid w:val="007B3E00"/>
    <w:rsid w:val="007B404C"/>
    <w:rsid w:val="007B605A"/>
    <w:rsid w:val="007B762E"/>
    <w:rsid w:val="007C271F"/>
    <w:rsid w:val="007C564A"/>
    <w:rsid w:val="007C7662"/>
    <w:rsid w:val="007D1D0D"/>
    <w:rsid w:val="007D2C1F"/>
    <w:rsid w:val="007D5F2B"/>
    <w:rsid w:val="007D648A"/>
    <w:rsid w:val="007D656C"/>
    <w:rsid w:val="007D6E93"/>
    <w:rsid w:val="007E008C"/>
    <w:rsid w:val="007E5E4D"/>
    <w:rsid w:val="007E661C"/>
    <w:rsid w:val="007E6D88"/>
    <w:rsid w:val="007F3033"/>
    <w:rsid w:val="007F51D9"/>
    <w:rsid w:val="007F5B82"/>
    <w:rsid w:val="007F7D71"/>
    <w:rsid w:val="00803FB1"/>
    <w:rsid w:val="00805630"/>
    <w:rsid w:val="00807604"/>
    <w:rsid w:val="00811FF0"/>
    <w:rsid w:val="008136F0"/>
    <w:rsid w:val="00816357"/>
    <w:rsid w:val="00817204"/>
    <w:rsid w:val="00817B83"/>
    <w:rsid w:val="00822C57"/>
    <w:rsid w:val="00823ACF"/>
    <w:rsid w:val="00825A2C"/>
    <w:rsid w:val="008260BA"/>
    <w:rsid w:val="00831ABD"/>
    <w:rsid w:val="00831AE3"/>
    <w:rsid w:val="0083253F"/>
    <w:rsid w:val="0083319F"/>
    <w:rsid w:val="008368E3"/>
    <w:rsid w:val="00841345"/>
    <w:rsid w:val="00842255"/>
    <w:rsid w:val="008427FC"/>
    <w:rsid w:val="008428BF"/>
    <w:rsid w:val="0084700E"/>
    <w:rsid w:val="0085021C"/>
    <w:rsid w:val="00861E4F"/>
    <w:rsid w:val="008632E4"/>
    <w:rsid w:val="00864144"/>
    <w:rsid w:val="00864291"/>
    <w:rsid w:val="008654E4"/>
    <w:rsid w:val="00866C65"/>
    <w:rsid w:val="00873336"/>
    <w:rsid w:val="00874A32"/>
    <w:rsid w:val="00875A10"/>
    <w:rsid w:val="008766A8"/>
    <w:rsid w:val="00876AB1"/>
    <w:rsid w:val="00876FC0"/>
    <w:rsid w:val="00877E1A"/>
    <w:rsid w:val="00877EE9"/>
    <w:rsid w:val="00880A8C"/>
    <w:rsid w:val="00880F87"/>
    <w:rsid w:val="008811E9"/>
    <w:rsid w:val="00882DC3"/>
    <w:rsid w:val="00883586"/>
    <w:rsid w:val="0088606B"/>
    <w:rsid w:val="00887894"/>
    <w:rsid w:val="00890C4F"/>
    <w:rsid w:val="00891A21"/>
    <w:rsid w:val="008920A2"/>
    <w:rsid w:val="008922D9"/>
    <w:rsid w:val="00894661"/>
    <w:rsid w:val="00896A8C"/>
    <w:rsid w:val="008A0D50"/>
    <w:rsid w:val="008A1520"/>
    <w:rsid w:val="008A366D"/>
    <w:rsid w:val="008A3828"/>
    <w:rsid w:val="008A43AF"/>
    <w:rsid w:val="008A4AF9"/>
    <w:rsid w:val="008B2507"/>
    <w:rsid w:val="008B7383"/>
    <w:rsid w:val="008C1E19"/>
    <w:rsid w:val="008C28D4"/>
    <w:rsid w:val="008C79B4"/>
    <w:rsid w:val="008D036D"/>
    <w:rsid w:val="008D0E79"/>
    <w:rsid w:val="008D140B"/>
    <w:rsid w:val="008D1AB0"/>
    <w:rsid w:val="008D6BC8"/>
    <w:rsid w:val="008D78E7"/>
    <w:rsid w:val="008D7ABB"/>
    <w:rsid w:val="008E2FEF"/>
    <w:rsid w:val="008E3D3F"/>
    <w:rsid w:val="008E45A6"/>
    <w:rsid w:val="008E4793"/>
    <w:rsid w:val="008E5E2E"/>
    <w:rsid w:val="008E6391"/>
    <w:rsid w:val="008E68FF"/>
    <w:rsid w:val="008F069D"/>
    <w:rsid w:val="009000EA"/>
    <w:rsid w:val="0090126C"/>
    <w:rsid w:val="00901447"/>
    <w:rsid w:val="0090226C"/>
    <w:rsid w:val="009022CD"/>
    <w:rsid w:val="00902597"/>
    <w:rsid w:val="0090726C"/>
    <w:rsid w:val="009075DC"/>
    <w:rsid w:val="00912BA0"/>
    <w:rsid w:val="00915C73"/>
    <w:rsid w:val="00916D05"/>
    <w:rsid w:val="009174E3"/>
    <w:rsid w:val="00917B3F"/>
    <w:rsid w:val="00920F4C"/>
    <w:rsid w:val="0092279D"/>
    <w:rsid w:val="0092475D"/>
    <w:rsid w:val="00924785"/>
    <w:rsid w:val="009260BF"/>
    <w:rsid w:val="0093204B"/>
    <w:rsid w:val="009322C5"/>
    <w:rsid w:val="00935744"/>
    <w:rsid w:val="009402AB"/>
    <w:rsid w:val="00940D72"/>
    <w:rsid w:val="00940EBA"/>
    <w:rsid w:val="00945C37"/>
    <w:rsid w:val="00945FF3"/>
    <w:rsid w:val="00951D50"/>
    <w:rsid w:val="0095244E"/>
    <w:rsid w:val="00953379"/>
    <w:rsid w:val="00960A11"/>
    <w:rsid w:val="00960EB7"/>
    <w:rsid w:val="0096755C"/>
    <w:rsid w:val="00971804"/>
    <w:rsid w:val="0097221E"/>
    <w:rsid w:val="00972D44"/>
    <w:rsid w:val="009772C6"/>
    <w:rsid w:val="00981C77"/>
    <w:rsid w:val="00982F5C"/>
    <w:rsid w:val="00983BD4"/>
    <w:rsid w:val="0098477E"/>
    <w:rsid w:val="00986C64"/>
    <w:rsid w:val="00986C65"/>
    <w:rsid w:val="009874B0"/>
    <w:rsid w:val="009903A0"/>
    <w:rsid w:val="009909A6"/>
    <w:rsid w:val="00992DBB"/>
    <w:rsid w:val="009963B6"/>
    <w:rsid w:val="00996B2C"/>
    <w:rsid w:val="00997CE8"/>
    <w:rsid w:val="009A19AB"/>
    <w:rsid w:val="009A2955"/>
    <w:rsid w:val="009A57C3"/>
    <w:rsid w:val="009A5B9A"/>
    <w:rsid w:val="009A76A8"/>
    <w:rsid w:val="009A78D8"/>
    <w:rsid w:val="009B1403"/>
    <w:rsid w:val="009B2AB9"/>
    <w:rsid w:val="009B595A"/>
    <w:rsid w:val="009B74DD"/>
    <w:rsid w:val="009C01D9"/>
    <w:rsid w:val="009C103A"/>
    <w:rsid w:val="009C3BC4"/>
    <w:rsid w:val="009C58FC"/>
    <w:rsid w:val="009C612E"/>
    <w:rsid w:val="009D1F2E"/>
    <w:rsid w:val="009D378C"/>
    <w:rsid w:val="009E3A59"/>
    <w:rsid w:val="009E46E1"/>
    <w:rsid w:val="009E7349"/>
    <w:rsid w:val="009F0278"/>
    <w:rsid w:val="009F1AA9"/>
    <w:rsid w:val="009F1BBF"/>
    <w:rsid w:val="009F2F20"/>
    <w:rsid w:val="009F39C3"/>
    <w:rsid w:val="009F4380"/>
    <w:rsid w:val="009F48FF"/>
    <w:rsid w:val="009F5BCF"/>
    <w:rsid w:val="00A01526"/>
    <w:rsid w:val="00A01F6A"/>
    <w:rsid w:val="00A048D3"/>
    <w:rsid w:val="00A04BAA"/>
    <w:rsid w:val="00A04D5F"/>
    <w:rsid w:val="00A121B1"/>
    <w:rsid w:val="00A1275D"/>
    <w:rsid w:val="00A1615D"/>
    <w:rsid w:val="00A20A47"/>
    <w:rsid w:val="00A2225B"/>
    <w:rsid w:val="00A22466"/>
    <w:rsid w:val="00A25D3E"/>
    <w:rsid w:val="00A26CFB"/>
    <w:rsid w:val="00A27A42"/>
    <w:rsid w:val="00A31737"/>
    <w:rsid w:val="00A34B2C"/>
    <w:rsid w:val="00A36190"/>
    <w:rsid w:val="00A37433"/>
    <w:rsid w:val="00A4124A"/>
    <w:rsid w:val="00A51032"/>
    <w:rsid w:val="00A545B9"/>
    <w:rsid w:val="00A54B1C"/>
    <w:rsid w:val="00A56085"/>
    <w:rsid w:val="00A56EC0"/>
    <w:rsid w:val="00A65231"/>
    <w:rsid w:val="00A665CA"/>
    <w:rsid w:val="00A67AC7"/>
    <w:rsid w:val="00A72DC8"/>
    <w:rsid w:val="00A73A75"/>
    <w:rsid w:val="00A74343"/>
    <w:rsid w:val="00A752B3"/>
    <w:rsid w:val="00A83F91"/>
    <w:rsid w:val="00A86509"/>
    <w:rsid w:val="00A86FC2"/>
    <w:rsid w:val="00A879C0"/>
    <w:rsid w:val="00A90367"/>
    <w:rsid w:val="00A93504"/>
    <w:rsid w:val="00A960E0"/>
    <w:rsid w:val="00A97372"/>
    <w:rsid w:val="00AA0E81"/>
    <w:rsid w:val="00AA1552"/>
    <w:rsid w:val="00AA2521"/>
    <w:rsid w:val="00AA27B1"/>
    <w:rsid w:val="00AA3088"/>
    <w:rsid w:val="00AA3DDF"/>
    <w:rsid w:val="00AB24B4"/>
    <w:rsid w:val="00AB2952"/>
    <w:rsid w:val="00AB2A3E"/>
    <w:rsid w:val="00AB2D88"/>
    <w:rsid w:val="00AB3CB5"/>
    <w:rsid w:val="00AB453A"/>
    <w:rsid w:val="00AB5B91"/>
    <w:rsid w:val="00AB6B0F"/>
    <w:rsid w:val="00AB7963"/>
    <w:rsid w:val="00AB7E59"/>
    <w:rsid w:val="00AC028E"/>
    <w:rsid w:val="00AC302D"/>
    <w:rsid w:val="00AC3FCF"/>
    <w:rsid w:val="00AC4C4C"/>
    <w:rsid w:val="00AC53F7"/>
    <w:rsid w:val="00AC54F5"/>
    <w:rsid w:val="00AC5848"/>
    <w:rsid w:val="00AC7F18"/>
    <w:rsid w:val="00AD1E94"/>
    <w:rsid w:val="00AD218C"/>
    <w:rsid w:val="00AD709B"/>
    <w:rsid w:val="00AE04CF"/>
    <w:rsid w:val="00AE0CAD"/>
    <w:rsid w:val="00AE1F07"/>
    <w:rsid w:val="00AE47D7"/>
    <w:rsid w:val="00AE5A0E"/>
    <w:rsid w:val="00AE61FC"/>
    <w:rsid w:val="00AE6438"/>
    <w:rsid w:val="00AE73B8"/>
    <w:rsid w:val="00AF7FB8"/>
    <w:rsid w:val="00B02209"/>
    <w:rsid w:val="00B02DD6"/>
    <w:rsid w:val="00B031AF"/>
    <w:rsid w:val="00B04848"/>
    <w:rsid w:val="00B0486B"/>
    <w:rsid w:val="00B04894"/>
    <w:rsid w:val="00B05301"/>
    <w:rsid w:val="00B11826"/>
    <w:rsid w:val="00B123AD"/>
    <w:rsid w:val="00B14D8D"/>
    <w:rsid w:val="00B155A1"/>
    <w:rsid w:val="00B1601F"/>
    <w:rsid w:val="00B16A7F"/>
    <w:rsid w:val="00B17166"/>
    <w:rsid w:val="00B1750C"/>
    <w:rsid w:val="00B20762"/>
    <w:rsid w:val="00B20F68"/>
    <w:rsid w:val="00B21BFE"/>
    <w:rsid w:val="00B24956"/>
    <w:rsid w:val="00B27B54"/>
    <w:rsid w:val="00B31B0B"/>
    <w:rsid w:val="00B31F04"/>
    <w:rsid w:val="00B326BB"/>
    <w:rsid w:val="00B35123"/>
    <w:rsid w:val="00B377D4"/>
    <w:rsid w:val="00B40566"/>
    <w:rsid w:val="00B4110D"/>
    <w:rsid w:val="00B454F5"/>
    <w:rsid w:val="00B455A9"/>
    <w:rsid w:val="00B50434"/>
    <w:rsid w:val="00B50528"/>
    <w:rsid w:val="00B505BD"/>
    <w:rsid w:val="00B509D4"/>
    <w:rsid w:val="00B50EDE"/>
    <w:rsid w:val="00B52588"/>
    <w:rsid w:val="00B52709"/>
    <w:rsid w:val="00B5715F"/>
    <w:rsid w:val="00B60BB8"/>
    <w:rsid w:val="00B60C35"/>
    <w:rsid w:val="00B6350B"/>
    <w:rsid w:val="00B648FE"/>
    <w:rsid w:val="00B64E6E"/>
    <w:rsid w:val="00B70ECA"/>
    <w:rsid w:val="00B72543"/>
    <w:rsid w:val="00B74B49"/>
    <w:rsid w:val="00B80312"/>
    <w:rsid w:val="00B825F4"/>
    <w:rsid w:val="00B82A56"/>
    <w:rsid w:val="00B87E3F"/>
    <w:rsid w:val="00B90A3E"/>
    <w:rsid w:val="00B911E9"/>
    <w:rsid w:val="00B9133A"/>
    <w:rsid w:val="00B91B50"/>
    <w:rsid w:val="00B91EAF"/>
    <w:rsid w:val="00B92C46"/>
    <w:rsid w:val="00B96EB4"/>
    <w:rsid w:val="00BA044F"/>
    <w:rsid w:val="00BA064A"/>
    <w:rsid w:val="00BA0709"/>
    <w:rsid w:val="00BA39F1"/>
    <w:rsid w:val="00BA47BE"/>
    <w:rsid w:val="00BA4E65"/>
    <w:rsid w:val="00BA66EC"/>
    <w:rsid w:val="00BA7B03"/>
    <w:rsid w:val="00BA7B25"/>
    <w:rsid w:val="00BB1F79"/>
    <w:rsid w:val="00BB4781"/>
    <w:rsid w:val="00BC2B22"/>
    <w:rsid w:val="00BC41F0"/>
    <w:rsid w:val="00BC425D"/>
    <w:rsid w:val="00BC6ADA"/>
    <w:rsid w:val="00BD130A"/>
    <w:rsid w:val="00BD1FDB"/>
    <w:rsid w:val="00BD25C5"/>
    <w:rsid w:val="00BD2F84"/>
    <w:rsid w:val="00BD3872"/>
    <w:rsid w:val="00BD392C"/>
    <w:rsid w:val="00BD4BC7"/>
    <w:rsid w:val="00BD5975"/>
    <w:rsid w:val="00BD599E"/>
    <w:rsid w:val="00BD6EF5"/>
    <w:rsid w:val="00BE092C"/>
    <w:rsid w:val="00BE142E"/>
    <w:rsid w:val="00BE15D3"/>
    <w:rsid w:val="00BE178B"/>
    <w:rsid w:val="00BE261C"/>
    <w:rsid w:val="00BE4EE6"/>
    <w:rsid w:val="00BE5097"/>
    <w:rsid w:val="00BF05F3"/>
    <w:rsid w:val="00BF2954"/>
    <w:rsid w:val="00BF30A0"/>
    <w:rsid w:val="00BF6D99"/>
    <w:rsid w:val="00C03B90"/>
    <w:rsid w:val="00C03DF8"/>
    <w:rsid w:val="00C072B5"/>
    <w:rsid w:val="00C10854"/>
    <w:rsid w:val="00C154EC"/>
    <w:rsid w:val="00C17177"/>
    <w:rsid w:val="00C20599"/>
    <w:rsid w:val="00C20D6D"/>
    <w:rsid w:val="00C26F02"/>
    <w:rsid w:val="00C27A9C"/>
    <w:rsid w:val="00C312D9"/>
    <w:rsid w:val="00C31C2D"/>
    <w:rsid w:val="00C339E0"/>
    <w:rsid w:val="00C34664"/>
    <w:rsid w:val="00C3548E"/>
    <w:rsid w:val="00C40D66"/>
    <w:rsid w:val="00C427AB"/>
    <w:rsid w:val="00C44766"/>
    <w:rsid w:val="00C45DAC"/>
    <w:rsid w:val="00C50B6D"/>
    <w:rsid w:val="00C53F5A"/>
    <w:rsid w:val="00C56BC2"/>
    <w:rsid w:val="00C612EE"/>
    <w:rsid w:val="00C620B9"/>
    <w:rsid w:val="00C64886"/>
    <w:rsid w:val="00C70358"/>
    <w:rsid w:val="00C70588"/>
    <w:rsid w:val="00C71038"/>
    <w:rsid w:val="00C740E3"/>
    <w:rsid w:val="00C75392"/>
    <w:rsid w:val="00C76343"/>
    <w:rsid w:val="00C76B1C"/>
    <w:rsid w:val="00C774AB"/>
    <w:rsid w:val="00C810FA"/>
    <w:rsid w:val="00C81BBF"/>
    <w:rsid w:val="00C854BC"/>
    <w:rsid w:val="00C855F4"/>
    <w:rsid w:val="00C94E69"/>
    <w:rsid w:val="00C95FC7"/>
    <w:rsid w:val="00C96C31"/>
    <w:rsid w:val="00CB20EB"/>
    <w:rsid w:val="00CB3EBB"/>
    <w:rsid w:val="00CC2546"/>
    <w:rsid w:val="00CC2ECE"/>
    <w:rsid w:val="00CC359B"/>
    <w:rsid w:val="00CC4D06"/>
    <w:rsid w:val="00CC6E4A"/>
    <w:rsid w:val="00CC6E83"/>
    <w:rsid w:val="00CC7FBF"/>
    <w:rsid w:val="00CD0674"/>
    <w:rsid w:val="00CD0691"/>
    <w:rsid w:val="00CD1930"/>
    <w:rsid w:val="00CD1A70"/>
    <w:rsid w:val="00CD3DF5"/>
    <w:rsid w:val="00CD5699"/>
    <w:rsid w:val="00CE075D"/>
    <w:rsid w:val="00CE25F9"/>
    <w:rsid w:val="00CE5AB8"/>
    <w:rsid w:val="00CF0412"/>
    <w:rsid w:val="00CF11BB"/>
    <w:rsid w:val="00CF343B"/>
    <w:rsid w:val="00CF346A"/>
    <w:rsid w:val="00CF5620"/>
    <w:rsid w:val="00CF59F8"/>
    <w:rsid w:val="00CF6C4E"/>
    <w:rsid w:val="00CF70BE"/>
    <w:rsid w:val="00CF7F08"/>
    <w:rsid w:val="00D01C46"/>
    <w:rsid w:val="00D01FEA"/>
    <w:rsid w:val="00D027BF"/>
    <w:rsid w:val="00D04806"/>
    <w:rsid w:val="00D0536C"/>
    <w:rsid w:val="00D06519"/>
    <w:rsid w:val="00D06A8C"/>
    <w:rsid w:val="00D104B5"/>
    <w:rsid w:val="00D10F86"/>
    <w:rsid w:val="00D11649"/>
    <w:rsid w:val="00D14331"/>
    <w:rsid w:val="00D160F8"/>
    <w:rsid w:val="00D16FC7"/>
    <w:rsid w:val="00D2173A"/>
    <w:rsid w:val="00D227E5"/>
    <w:rsid w:val="00D27518"/>
    <w:rsid w:val="00D42054"/>
    <w:rsid w:val="00D43AE1"/>
    <w:rsid w:val="00D43CC8"/>
    <w:rsid w:val="00D457E1"/>
    <w:rsid w:val="00D4670F"/>
    <w:rsid w:val="00D5209C"/>
    <w:rsid w:val="00D5352E"/>
    <w:rsid w:val="00D53841"/>
    <w:rsid w:val="00D539A6"/>
    <w:rsid w:val="00D602C9"/>
    <w:rsid w:val="00D60EF3"/>
    <w:rsid w:val="00D617F8"/>
    <w:rsid w:val="00D6229D"/>
    <w:rsid w:val="00D633A5"/>
    <w:rsid w:val="00D6414F"/>
    <w:rsid w:val="00D64BA1"/>
    <w:rsid w:val="00D65BC1"/>
    <w:rsid w:val="00D6678F"/>
    <w:rsid w:val="00D70414"/>
    <w:rsid w:val="00D710AE"/>
    <w:rsid w:val="00D73D78"/>
    <w:rsid w:val="00D7400E"/>
    <w:rsid w:val="00D7404E"/>
    <w:rsid w:val="00D7407C"/>
    <w:rsid w:val="00D75824"/>
    <w:rsid w:val="00D77020"/>
    <w:rsid w:val="00D80D76"/>
    <w:rsid w:val="00D815CD"/>
    <w:rsid w:val="00D82E3E"/>
    <w:rsid w:val="00D837A3"/>
    <w:rsid w:val="00D8646B"/>
    <w:rsid w:val="00D9088E"/>
    <w:rsid w:val="00D910A2"/>
    <w:rsid w:val="00D948DF"/>
    <w:rsid w:val="00D97B03"/>
    <w:rsid w:val="00DA1B2F"/>
    <w:rsid w:val="00DA2B64"/>
    <w:rsid w:val="00DA3869"/>
    <w:rsid w:val="00DA3BDE"/>
    <w:rsid w:val="00DB0B05"/>
    <w:rsid w:val="00DB0FF4"/>
    <w:rsid w:val="00DB10CE"/>
    <w:rsid w:val="00DB121F"/>
    <w:rsid w:val="00DB322F"/>
    <w:rsid w:val="00DB5FB7"/>
    <w:rsid w:val="00DB730E"/>
    <w:rsid w:val="00DB7E84"/>
    <w:rsid w:val="00DC0276"/>
    <w:rsid w:val="00DC07F2"/>
    <w:rsid w:val="00DC2056"/>
    <w:rsid w:val="00DC2CA8"/>
    <w:rsid w:val="00DC6C00"/>
    <w:rsid w:val="00DD09AF"/>
    <w:rsid w:val="00DD0E37"/>
    <w:rsid w:val="00DD4935"/>
    <w:rsid w:val="00DD7D9E"/>
    <w:rsid w:val="00DE4E9E"/>
    <w:rsid w:val="00DE7BA3"/>
    <w:rsid w:val="00DF0D0B"/>
    <w:rsid w:val="00DF2E35"/>
    <w:rsid w:val="00DF3ED4"/>
    <w:rsid w:val="00DF41FB"/>
    <w:rsid w:val="00DF479D"/>
    <w:rsid w:val="00DF4FA8"/>
    <w:rsid w:val="00DF53B4"/>
    <w:rsid w:val="00E00AFF"/>
    <w:rsid w:val="00E0142D"/>
    <w:rsid w:val="00E03290"/>
    <w:rsid w:val="00E063DF"/>
    <w:rsid w:val="00E0683F"/>
    <w:rsid w:val="00E078ED"/>
    <w:rsid w:val="00E100D7"/>
    <w:rsid w:val="00E11572"/>
    <w:rsid w:val="00E1366A"/>
    <w:rsid w:val="00E146F7"/>
    <w:rsid w:val="00E14AB4"/>
    <w:rsid w:val="00E16645"/>
    <w:rsid w:val="00E20D59"/>
    <w:rsid w:val="00E2308A"/>
    <w:rsid w:val="00E23902"/>
    <w:rsid w:val="00E24232"/>
    <w:rsid w:val="00E269B3"/>
    <w:rsid w:val="00E26E2F"/>
    <w:rsid w:val="00E2790F"/>
    <w:rsid w:val="00E30014"/>
    <w:rsid w:val="00E311F2"/>
    <w:rsid w:val="00E31AB3"/>
    <w:rsid w:val="00E31CD3"/>
    <w:rsid w:val="00E32187"/>
    <w:rsid w:val="00E32D6A"/>
    <w:rsid w:val="00E34ED2"/>
    <w:rsid w:val="00E37B12"/>
    <w:rsid w:val="00E440E3"/>
    <w:rsid w:val="00E453B6"/>
    <w:rsid w:val="00E5230F"/>
    <w:rsid w:val="00E52573"/>
    <w:rsid w:val="00E53B4E"/>
    <w:rsid w:val="00E54780"/>
    <w:rsid w:val="00E54AA6"/>
    <w:rsid w:val="00E5631E"/>
    <w:rsid w:val="00E61BAA"/>
    <w:rsid w:val="00E622B8"/>
    <w:rsid w:val="00E63448"/>
    <w:rsid w:val="00E63B04"/>
    <w:rsid w:val="00E67FED"/>
    <w:rsid w:val="00E70AF9"/>
    <w:rsid w:val="00E71995"/>
    <w:rsid w:val="00E73217"/>
    <w:rsid w:val="00E74C81"/>
    <w:rsid w:val="00E75B51"/>
    <w:rsid w:val="00E75FFF"/>
    <w:rsid w:val="00E81962"/>
    <w:rsid w:val="00E81AF7"/>
    <w:rsid w:val="00E8243E"/>
    <w:rsid w:val="00E84C5E"/>
    <w:rsid w:val="00E87D49"/>
    <w:rsid w:val="00E87FE0"/>
    <w:rsid w:val="00E900DC"/>
    <w:rsid w:val="00E906A6"/>
    <w:rsid w:val="00E912EC"/>
    <w:rsid w:val="00E94C21"/>
    <w:rsid w:val="00E96C3A"/>
    <w:rsid w:val="00E97432"/>
    <w:rsid w:val="00EA0B56"/>
    <w:rsid w:val="00EA1692"/>
    <w:rsid w:val="00EA2A4F"/>
    <w:rsid w:val="00EA5E0B"/>
    <w:rsid w:val="00EA613D"/>
    <w:rsid w:val="00EB09FA"/>
    <w:rsid w:val="00EB330B"/>
    <w:rsid w:val="00EB507D"/>
    <w:rsid w:val="00EB62A2"/>
    <w:rsid w:val="00EB6F6A"/>
    <w:rsid w:val="00EB7F82"/>
    <w:rsid w:val="00EC10FB"/>
    <w:rsid w:val="00EC38D2"/>
    <w:rsid w:val="00EC58A5"/>
    <w:rsid w:val="00EC64BF"/>
    <w:rsid w:val="00ED064B"/>
    <w:rsid w:val="00ED073D"/>
    <w:rsid w:val="00ED5495"/>
    <w:rsid w:val="00ED6D35"/>
    <w:rsid w:val="00EE3BBA"/>
    <w:rsid w:val="00EE5953"/>
    <w:rsid w:val="00EE78D5"/>
    <w:rsid w:val="00EF0757"/>
    <w:rsid w:val="00EF1300"/>
    <w:rsid w:val="00EF502B"/>
    <w:rsid w:val="00EF5634"/>
    <w:rsid w:val="00EF5748"/>
    <w:rsid w:val="00EF635C"/>
    <w:rsid w:val="00F00062"/>
    <w:rsid w:val="00F015D1"/>
    <w:rsid w:val="00F0166A"/>
    <w:rsid w:val="00F03014"/>
    <w:rsid w:val="00F03975"/>
    <w:rsid w:val="00F06002"/>
    <w:rsid w:val="00F074D7"/>
    <w:rsid w:val="00F10CA8"/>
    <w:rsid w:val="00F14513"/>
    <w:rsid w:val="00F14AFE"/>
    <w:rsid w:val="00F208BA"/>
    <w:rsid w:val="00F224FD"/>
    <w:rsid w:val="00F225E0"/>
    <w:rsid w:val="00F248B8"/>
    <w:rsid w:val="00F24E44"/>
    <w:rsid w:val="00F261AC"/>
    <w:rsid w:val="00F2669F"/>
    <w:rsid w:val="00F267D3"/>
    <w:rsid w:val="00F31C69"/>
    <w:rsid w:val="00F31CC6"/>
    <w:rsid w:val="00F32411"/>
    <w:rsid w:val="00F34450"/>
    <w:rsid w:val="00F4022C"/>
    <w:rsid w:val="00F403A5"/>
    <w:rsid w:val="00F41C06"/>
    <w:rsid w:val="00F5094E"/>
    <w:rsid w:val="00F5230F"/>
    <w:rsid w:val="00F524BB"/>
    <w:rsid w:val="00F52D04"/>
    <w:rsid w:val="00F538F1"/>
    <w:rsid w:val="00F53FA7"/>
    <w:rsid w:val="00F54B8C"/>
    <w:rsid w:val="00F62D2B"/>
    <w:rsid w:val="00F6320E"/>
    <w:rsid w:val="00F633A9"/>
    <w:rsid w:val="00F65C7E"/>
    <w:rsid w:val="00F66C4C"/>
    <w:rsid w:val="00F7069B"/>
    <w:rsid w:val="00F71E28"/>
    <w:rsid w:val="00F7237E"/>
    <w:rsid w:val="00F7340A"/>
    <w:rsid w:val="00F7453C"/>
    <w:rsid w:val="00F74A43"/>
    <w:rsid w:val="00F82D5C"/>
    <w:rsid w:val="00F84CD9"/>
    <w:rsid w:val="00F8644E"/>
    <w:rsid w:val="00F869C3"/>
    <w:rsid w:val="00F87BA8"/>
    <w:rsid w:val="00F92F70"/>
    <w:rsid w:val="00F97E66"/>
    <w:rsid w:val="00FA083F"/>
    <w:rsid w:val="00FA34DD"/>
    <w:rsid w:val="00FA3CEB"/>
    <w:rsid w:val="00FA4959"/>
    <w:rsid w:val="00FB0E52"/>
    <w:rsid w:val="00FB1DD2"/>
    <w:rsid w:val="00FB44BC"/>
    <w:rsid w:val="00FB4E84"/>
    <w:rsid w:val="00FB5D3D"/>
    <w:rsid w:val="00FB6079"/>
    <w:rsid w:val="00FB68E9"/>
    <w:rsid w:val="00FB7160"/>
    <w:rsid w:val="00FC2100"/>
    <w:rsid w:val="00FD2433"/>
    <w:rsid w:val="00FD3ABA"/>
    <w:rsid w:val="00FD3EAA"/>
    <w:rsid w:val="00FD6D9E"/>
    <w:rsid w:val="00FE4040"/>
    <w:rsid w:val="00FE4C5C"/>
    <w:rsid w:val="00FF59EE"/>
    <w:rsid w:val="00FF5F74"/>
    <w:rsid w:val="00FF7D28"/>
    <w:rsid w:val="0222A1E7"/>
    <w:rsid w:val="047DE492"/>
    <w:rsid w:val="0ABDFA9E"/>
    <w:rsid w:val="0D134A78"/>
    <w:rsid w:val="0F732758"/>
    <w:rsid w:val="15360642"/>
    <w:rsid w:val="1A2B64AC"/>
    <w:rsid w:val="27F666EA"/>
    <w:rsid w:val="2B0D8CC1"/>
    <w:rsid w:val="399DAE88"/>
    <w:rsid w:val="47163875"/>
    <w:rsid w:val="476C9B82"/>
    <w:rsid w:val="531BD00A"/>
    <w:rsid w:val="5D8A275E"/>
    <w:rsid w:val="61D4D4A3"/>
    <w:rsid w:val="6DAF382F"/>
    <w:rsid w:val="7190D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964E888"/>
  <w15:docId w15:val="{62E7F86A-07EC-4A63-866B-96E98430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7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146F5"/>
    <w:pPr>
      <w:widowControl w:val="0"/>
      <w:wordWrap w:val="0"/>
      <w:autoSpaceDE w:val="0"/>
      <w:autoSpaceDN w:val="0"/>
      <w:adjustRightInd w:val="0"/>
      <w:spacing w:line="278" w:lineRule="exact"/>
      <w:jc w:val="both"/>
    </w:pPr>
    <w:rPr>
      <w:rFonts w:cs="ＭＳ 明朝"/>
      <w:spacing w:val="-1"/>
      <w:sz w:val="21"/>
      <w:szCs w:val="21"/>
    </w:rPr>
  </w:style>
  <w:style w:type="paragraph" w:customStyle="1" w:styleId="a4">
    <w:name w:val="a"/>
    <w:basedOn w:val="a"/>
    <w:rsid w:val="004A77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rsid w:val="00D948DF"/>
    <w:pPr>
      <w:tabs>
        <w:tab w:val="center" w:pos="4252"/>
        <w:tab w:val="right" w:pos="8504"/>
      </w:tabs>
      <w:snapToGrid w:val="0"/>
    </w:pPr>
  </w:style>
  <w:style w:type="paragraph" w:styleId="a6">
    <w:name w:val="Balloon Text"/>
    <w:basedOn w:val="a"/>
    <w:semiHidden/>
    <w:rsid w:val="00D4670F"/>
    <w:rPr>
      <w:rFonts w:ascii="Arial" w:eastAsia="ＭＳ ゴシック" w:hAnsi="Arial"/>
      <w:sz w:val="18"/>
      <w:szCs w:val="18"/>
    </w:rPr>
  </w:style>
  <w:style w:type="paragraph" w:styleId="a7">
    <w:name w:val="footer"/>
    <w:basedOn w:val="a"/>
    <w:link w:val="a8"/>
    <w:uiPriority w:val="99"/>
    <w:unhideWhenUsed/>
    <w:rsid w:val="00E52573"/>
    <w:pPr>
      <w:tabs>
        <w:tab w:val="center" w:pos="4252"/>
        <w:tab w:val="right" w:pos="8504"/>
      </w:tabs>
      <w:snapToGrid w:val="0"/>
    </w:pPr>
    <w:rPr>
      <w:lang w:val="x-none" w:eastAsia="x-none"/>
    </w:rPr>
  </w:style>
  <w:style w:type="character" w:customStyle="1" w:styleId="a8">
    <w:name w:val="フッター (文字)"/>
    <w:link w:val="a7"/>
    <w:uiPriority w:val="99"/>
    <w:rsid w:val="00E52573"/>
    <w:rPr>
      <w:kern w:val="2"/>
      <w:sz w:val="21"/>
      <w:szCs w:val="24"/>
    </w:rPr>
  </w:style>
  <w:style w:type="table" w:styleId="a9">
    <w:name w:val="Table Grid"/>
    <w:basedOn w:val="a1"/>
    <w:uiPriority w:val="39"/>
    <w:rsid w:val="00A04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F41C06"/>
    <w:rPr>
      <w:rFonts w:ascii="ＭＳ ゴシック" w:eastAsia="ＭＳ ゴシック" w:hAnsi="ＭＳ ゴシック" w:cs="ＭＳ ゴシック"/>
      <w:sz w:val="24"/>
      <w:szCs w:val="24"/>
    </w:rPr>
  </w:style>
  <w:style w:type="character" w:styleId="aa">
    <w:name w:val="Hyperlink"/>
    <w:uiPriority w:val="99"/>
    <w:unhideWhenUsed/>
    <w:rsid w:val="00971804"/>
    <w:rPr>
      <w:color w:val="0000FF"/>
      <w:u w:val="single"/>
    </w:rPr>
  </w:style>
  <w:style w:type="character" w:styleId="ab">
    <w:name w:val="annotation reference"/>
    <w:uiPriority w:val="99"/>
    <w:semiHidden/>
    <w:unhideWhenUsed/>
    <w:rsid w:val="00183632"/>
    <w:rPr>
      <w:sz w:val="18"/>
      <w:szCs w:val="18"/>
    </w:rPr>
  </w:style>
  <w:style w:type="paragraph" w:styleId="ac">
    <w:name w:val="annotation text"/>
    <w:basedOn w:val="a"/>
    <w:link w:val="ad"/>
    <w:uiPriority w:val="99"/>
    <w:unhideWhenUsed/>
    <w:rsid w:val="00183632"/>
    <w:pPr>
      <w:jc w:val="left"/>
    </w:pPr>
    <w:rPr>
      <w:lang w:val="x-none" w:eastAsia="x-none"/>
    </w:rPr>
  </w:style>
  <w:style w:type="character" w:customStyle="1" w:styleId="ad">
    <w:name w:val="コメント文字列 (文字)"/>
    <w:link w:val="ac"/>
    <w:uiPriority w:val="99"/>
    <w:rsid w:val="00183632"/>
    <w:rPr>
      <w:kern w:val="2"/>
      <w:sz w:val="21"/>
      <w:szCs w:val="24"/>
    </w:rPr>
  </w:style>
  <w:style w:type="paragraph" w:styleId="ae">
    <w:name w:val="annotation subject"/>
    <w:basedOn w:val="ac"/>
    <w:next w:val="ac"/>
    <w:link w:val="af"/>
    <w:uiPriority w:val="99"/>
    <w:semiHidden/>
    <w:unhideWhenUsed/>
    <w:rsid w:val="00183632"/>
    <w:rPr>
      <w:b/>
      <w:bCs/>
    </w:rPr>
  </w:style>
  <w:style w:type="character" w:customStyle="1" w:styleId="af">
    <w:name w:val="コメント内容 (文字)"/>
    <w:link w:val="ae"/>
    <w:uiPriority w:val="99"/>
    <w:semiHidden/>
    <w:rsid w:val="00183632"/>
    <w:rPr>
      <w:b/>
      <w:bCs/>
      <w:kern w:val="2"/>
      <w:sz w:val="21"/>
      <w:szCs w:val="24"/>
    </w:rPr>
  </w:style>
  <w:style w:type="character" w:customStyle="1" w:styleId="txtlh171">
    <w:name w:val="txtlh1_71"/>
    <w:basedOn w:val="a0"/>
    <w:rsid w:val="00A97372"/>
  </w:style>
  <w:style w:type="paragraph" w:styleId="af0">
    <w:name w:val="Revision"/>
    <w:hidden/>
    <w:uiPriority w:val="99"/>
    <w:semiHidden/>
    <w:rsid w:val="006B4DEF"/>
    <w:rPr>
      <w:kern w:val="2"/>
      <w:sz w:val="21"/>
      <w:szCs w:val="24"/>
    </w:rPr>
  </w:style>
  <w:style w:type="character" w:styleId="af1">
    <w:name w:val="FollowedHyperlink"/>
    <w:uiPriority w:val="99"/>
    <w:semiHidden/>
    <w:unhideWhenUsed/>
    <w:rsid w:val="00732073"/>
    <w:rPr>
      <w:color w:val="800080"/>
      <w:u w:val="single"/>
    </w:rPr>
  </w:style>
  <w:style w:type="paragraph" w:styleId="af2">
    <w:name w:val="List Paragraph"/>
    <w:basedOn w:val="a"/>
    <w:uiPriority w:val="34"/>
    <w:qFormat/>
    <w:rsid w:val="00767B59"/>
    <w:pPr>
      <w:ind w:leftChars="400" w:left="840"/>
    </w:pPr>
    <w:rPr>
      <w:szCs w:val="22"/>
    </w:rPr>
  </w:style>
  <w:style w:type="paragraph" w:styleId="af3">
    <w:name w:val="Note Heading"/>
    <w:basedOn w:val="a"/>
    <w:next w:val="a"/>
    <w:link w:val="af4"/>
    <w:uiPriority w:val="99"/>
    <w:unhideWhenUsed/>
    <w:rsid w:val="00630C30"/>
    <w:pPr>
      <w:jc w:val="center"/>
    </w:pPr>
  </w:style>
  <w:style w:type="character" w:customStyle="1" w:styleId="af4">
    <w:name w:val="記 (文字)"/>
    <w:basedOn w:val="a0"/>
    <w:link w:val="af3"/>
    <w:uiPriority w:val="99"/>
    <w:rsid w:val="00630C30"/>
    <w:rPr>
      <w:kern w:val="2"/>
      <w:sz w:val="21"/>
      <w:szCs w:val="24"/>
    </w:rPr>
  </w:style>
  <w:style w:type="paragraph" w:styleId="af5">
    <w:name w:val="Closing"/>
    <w:basedOn w:val="a"/>
    <w:link w:val="af6"/>
    <w:uiPriority w:val="99"/>
    <w:unhideWhenUsed/>
    <w:rsid w:val="00630C30"/>
    <w:pPr>
      <w:jc w:val="right"/>
    </w:pPr>
  </w:style>
  <w:style w:type="character" w:customStyle="1" w:styleId="af6">
    <w:name w:val="結語 (文字)"/>
    <w:basedOn w:val="a0"/>
    <w:link w:val="af5"/>
    <w:uiPriority w:val="99"/>
    <w:rsid w:val="00630C30"/>
    <w:rPr>
      <w:kern w:val="2"/>
      <w:sz w:val="21"/>
      <w:szCs w:val="24"/>
    </w:rPr>
  </w:style>
  <w:style w:type="paragraph" w:styleId="af7">
    <w:name w:val="No Spacing"/>
    <w:uiPriority w:val="1"/>
    <w:qFormat/>
    <w:rsid w:val="00B1601F"/>
    <w:pPr>
      <w:widowControl w:val="0"/>
      <w:jc w:val="both"/>
    </w:pPr>
    <w:rPr>
      <w:kern w:val="2"/>
      <w:sz w:val="21"/>
      <w:szCs w:val="24"/>
    </w:rPr>
  </w:style>
  <w:style w:type="paragraph" w:styleId="af8">
    <w:name w:val="Date"/>
    <w:basedOn w:val="a"/>
    <w:next w:val="a"/>
    <w:link w:val="af9"/>
    <w:uiPriority w:val="99"/>
    <w:semiHidden/>
    <w:unhideWhenUsed/>
    <w:rsid w:val="00F208BA"/>
  </w:style>
  <w:style w:type="character" w:customStyle="1" w:styleId="af9">
    <w:name w:val="日付 (文字)"/>
    <w:basedOn w:val="a0"/>
    <w:link w:val="af8"/>
    <w:uiPriority w:val="99"/>
    <w:semiHidden/>
    <w:rsid w:val="00F208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8110">
      <w:bodyDiv w:val="1"/>
      <w:marLeft w:val="0"/>
      <w:marRight w:val="0"/>
      <w:marTop w:val="0"/>
      <w:marBottom w:val="0"/>
      <w:divBdr>
        <w:top w:val="none" w:sz="0" w:space="0" w:color="auto"/>
        <w:left w:val="none" w:sz="0" w:space="0" w:color="auto"/>
        <w:bottom w:val="none" w:sz="0" w:space="0" w:color="auto"/>
        <w:right w:val="none" w:sz="0" w:space="0" w:color="auto"/>
      </w:divBdr>
      <w:divsChild>
        <w:div w:id="466514442">
          <w:marLeft w:val="0"/>
          <w:marRight w:val="0"/>
          <w:marTop w:val="0"/>
          <w:marBottom w:val="0"/>
          <w:divBdr>
            <w:top w:val="none" w:sz="0" w:space="0" w:color="auto"/>
            <w:left w:val="none" w:sz="0" w:space="0" w:color="auto"/>
            <w:bottom w:val="none" w:sz="0" w:space="0" w:color="auto"/>
            <w:right w:val="none" w:sz="0" w:space="0" w:color="auto"/>
          </w:divBdr>
        </w:div>
        <w:div w:id="114562127">
          <w:marLeft w:val="0"/>
          <w:marRight w:val="0"/>
          <w:marTop w:val="0"/>
          <w:marBottom w:val="0"/>
          <w:divBdr>
            <w:top w:val="none" w:sz="0" w:space="0" w:color="auto"/>
            <w:left w:val="none" w:sz="0" w:space="0" w:color="auto"/>
            <w:bottom w:val="none" w:sz="0" w:space="0" w:color="auto"/>
            <w:right w:val="none" w:sz="0" w:space="0" w:color="auto"/>
          </w:divBdr>
        </w:div>
        <w:div w:id="1435979131">
          <w:marLeft w:val="0"/>
          <w:marRight w:val="0"/>
          <w:marTop w:val="0"/>
          <w:marBottom w:val="0"/>
          <w:divBdr>
            <w:top w:val="none" w:sz="0" w:space="0" w:color="auto"/>
            <w:left w:val="none" w:sz="0" w:space="0" w:color="auto"/>
            <w:bottom w:val="none" w:sz="0" w:space="0" w:color="auto"/>
            <w:right w:val="none" w:sz="0" w:space="0" w:color="auto"/>
          </w:divBdr>
        </w:div>
        <w:div w:id="2093619201">
          <w:marLeft w:val="0"/>
          <w:marRight w:val="0"/>
          <w:marTop w:val="0"/>
          <w:marBottom w:val="0"/>
          <w:divBdr>
            <w:top w:val="none" w:sz="0" w:space="0" w:color="auto"/>
            <w:left w:val="none" w:sz="0" w:space="0" w:color="auto"/>
            <w:bottom w:val="none" w:sz="0" w:space="0" w:color="auto"/>
            <w:right w:val="none" w:sz="0" w:space="0" w:color="auto"/>
          </w:divBdr>
        </w:div>
        <w:div w:id="314262111">
          <w:marLeft w:val="0"/>
          <w:marRight w:val="0"/>
          <w:marTop w:val="0"/>
          <w:marBottom w:val="0"/>
          <w:divBdr>
            <w:top w:val="none" w:sz="0" w:space="0" w:color="auto"/>
            <w:left w:val="none" w:sz="0" w:space="0" w:color="auto"/>
            <w:bottom w:val="none" w:sz="0" w:space="0" w:color="auto"/>
            <w:right w:val="none" w:sz="0" w:space="0" w:color="auto"/>
          </w:divBdr>
        </w:div>
        <w:div w:id="1626691800">
          <w:marLeft w:val="0"/>
          <w:marRight w:val="0"/>
          <w:marTop w:val="0"/>
          <w:marBottom w:val="0"/>
          <w:divBdr>
            <w:top w:val="none" w:sz="0" w:space="0" w:color="auto"/>
            <w:left w:val="none" w:sz="0" w:space="0" w:color="auto"/>
            <w:bottom w:val="none" w:sz="0" w:space="0" w:color="auto"/>
            <w:right w:val="none" w:sz="0" w:space="0" w:color="auto"/>
          </w:divBdr>
        </w:div>
        <w:div w:id="59669321">
          <w:marLeft w:val="0"/>
          <w:marRight w:val="0"/>
          <w:marTop w:val="0"/>
          <w:marBottom w:val="0"/>
          <w:divBdr>
            <w:top w:val="none" w:sz="0" w:space="0" w:color="auto"/>
            <w:left w:val="none" w:sz="0" w:space="0" w:color="auto"/>
            <w:bottom w:val="none" w:sz="0" w:space="0" w:color="auto"/>
            <w:right w:val="none" w:sz="0" w:space="0" w:color="auto"/>
          </w:divBdr>
        </w:div>
        <w:div w:id="1058748032">
          <w:marLeft w:val="0"/>
          <w:marRight w:val="0"/>
          <w:marTop w:val="0"/>
          <w:marBottom w:val="0"/>
          <w:divBdr>
            <w:top w:val="none" w:sz="0" w:space="0" w:color="auto"/>
            <w:left w:val="none" w:sz="0" w:space="0" w:color="auto"/>
            <w:bottom w:val="none" w:sz="0" w:space="0" w:color="auto"/>
            <w:right w:val="none" w:sz="0" w:space="0" w:color="auto"/>
          </w:divBdr>
        </w:div>
        <w:div w:id="1720595230">
          <w:marLeft w:val="0"/>
          <w:marRight w:val="0"/>
          <w:marTop w:val="0"/>
          <w:marBottom w:val="0"/>
          <w:divBdr>
            <w:top w:val="none" w:sz="0" w:space="0" w:color="auto"/>
            <w:left w:val="none" w:sz="0" w:space="0" w:color="auto"/>
            <w:bottom w:val="none" w:sz="0" w:space="0" w:color="auto"/>
            <w:right w:val="none" w:sz="0" w:space="0" w:color="auto"/>
          </w:divBdr>
        </w:div>
        <w:div w:id="633608343">
          <w:marLeft w:val="0"/>
          <w:marRight w:val="0"/>
          <w:marTop w:val="0"/>
          <w:marBottom w:val="0"/>
          <w:divBdr>
            <w:top w:val="none" w:sz="0" w:space="0" w:color="auto"/>
            <w:left w:val="none" w:sz="0" w:space="0" w:color="auto"/>
            <w:bottom w:val="none" w:sz="0" w:space="0" w:color="auto"/>
            <w:right w:val="none" w:sz="0" w:space="0" w:color="auto"/>
          </w:divBdr>
        </w:div>
        <w:div w:id="1652296969">
          <w:marLeft w:val="0"/>
          <w:marRight w:val="0"/>
          <w:marTop w:val="0"/>
          <w:marBottom w:val="0"/>
          <w:divBdr>
            <w:top w:val="none" w:sz="0" w:space="0" w:color="auto"/>
            <w:left w:val="none" w:sz="0" w:space="0" w:color="auto"/>
            <w:bottom w:val="none" w:sz="0" w:space="0" w:color="auto"/>
            <w:right w:val="none" w:sz="0" w:space="0" w:color="auto"/>
          </w:divBdr>
        </w:div>
        <w:div w:id="384110413">
          <w:marLeft w:val="0"/>
          <w:marRight w:val="0"/>
          <w:marTop w:val="0"/>
          <w:marBottom w:val="0"/>
          <w:divBdr>
            <w:top w:val="none" w:sz="0" w:space="0" w:color="auto"/>
            <w:left w:val="none" w:sz="0" w:space="0" w:color="auto"/>
            <w:bottom w:val="none" w:sz="0" w:space="0" w:color="auto"/>
            <w:right w:val="none" w:sz="0" w:space="0" w:color="auto"/>
          </w:divBdr>
        </w:div>
      </w:divsChild>
    </w:div>
    <w:div w:id="162429642">
      <w:bodyDiv w:val="1"/>
      <w:marLeft w:val="0"/>
      <w:marRight w:val="0"/>
      <w:marTop w:val="0"/>
      <w:marBottom w:val="0"/>
      <w:divBdr>
        <w:top w:val="none" w:sz="0" w:space="0" w:color="auto"/>
        <w:left w:val="none" w:sz="0" w:space="0" w:color="auto"/>
        <w:bottom w:val="none" w:sz="0" w:space="0" w:color="auto"/>
        <w:right w:val="none" w:sz="0" w:space="0" w:color="auto"/>
      </w:divBdr>
      <w:divsChild>
        <w:div w:id="1306281322">
          <w:marLeft w:val="0"/>
          <w:marRight w:val="0"/>
          <w:marTop w:val="0"/>
          <w:marBottom w:val="0"/>
          <w:divBdr>
            <w:top w:val="none" w:sz="0" w:space="0" w:color="auto"/>
            <w:left w:val="none" w:sz="0" w:space="0" w:color="auto"/>
            <w:bottom w:val="none" w:sz="0" w:space="0" w:color="auto"/>
            <w:right w:val="none" w:sz="0" w:space="0" w:color="auto"/>
          </w:divBdr>
        </w:div>
      </w:divsChild>
    </w:div>
    <w:div w:id="753820799">
      <w:bodyDiv w:val="1"/>
      <w:marLeft w:val="0"/>
      <w:marRight w:val="0"/>
      <w:marTop w:val="0"/>
      <w:marBottom w:val="0"/>
      <w:divBdr>
        <w:top w:val="none" w:sz="0" w:space="0" w:color="auto"/>
        <w:left w:val="none" w:sz="0" w:space="0" w:color="auto"/>
        <w:bottom w:val="none" w:sz="0" w:space="0" w:color="auto"/>
        <w:right w:val="none" w:sz="0" w:space="0" w:color="auto"/>
      </w:divBdr>
      <w:divsChild>
        <w:div w:id="1324505239">
          <w:marLeft w:val="0"/>
          <w:marRight w:val="0"/>
          <w:marTop w:val="0"/>
          <w:marBottom w:val="0"/>
          <w:divBdr>
            <w:top w:val="none" w:sz="0" w:space="0" w:color="auto"/>
            <w:left w:val="none" w:sz="0" w:space="0" w:color="auto"/>
            <w:bottom w:val="none" w:sz="0" w:space="0" w:color="auto"/>
            <w:right w:val="none" w:sz="0" w:space="0" w:color="auto"/>
          </w:divBdr>
          <w:divsChild>
            <w:div w:id="8456585">
              <w:marLeft w:val="0"/>
              <w:marRight w:val="0"/>
              <w:marTop w:val="0"/>
              <w:marBottom w:val="0"/>
              <w:divBdr>
                <w:top w:val="none" w:sz="0" w:space="0" w:color="auto"/>
                <w:left w:val="none" w:sz="0" w:space="0" w:color="auto"/>
                <w:bottom w:val="none" w:sz="0" w:space="0" w:color="auto"/>
                <w:right w:val="none" w:sz="0" w:space="0" w:color="auto"/>
              </w:divBdr>
              <w:divsChild>
                <w:div w:id="2398697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38164455">
      <w:bodyDiv w:val="1"/>
      <w:marLeft w:val="0"/>
      <w:marRight w:val="0"/>
      <w:marTop w:val="0"/>
      <w:marBottom w:val="0"/>
      <w:divBdr>
        <w:top w:val="none" w:sz="0" w:space="0" w:color="auto"/>
        <w:left w:val="none" w:sz="0" w:space="0" w:color="auto"/>
        <w:bottom w:val="none" w:sz="0" w:space="0" w:color="auto"/>
        <w:right w:val="none" w:sz="0" w:space="0" w:color="auto"/>
      </w:divBdr>
    </w:div>
    <w:div w:id="1247767342">
      <w:bodyDiv w:val="1"/>
      <w:marLeft w:val="0"/>
      <w:marRight w:val="0"/>
      <w:marTop w:val="0"/>
      <w:marBottom w:val="0"/>
      <w:divBdr>
        <w:top w:val="none" w:sz="0" w:space="0" w:color="auto"/>
        <w:left w:val="none" w:sz="0" w:space="0" w:color="auto"/>
        <w:bottom w:val="none" w:sz="0" w:space="0" w:color="auto"/>
        <w:right w:val="none" w:sz="0" w:space="0" w:color="auto"/>
      </w:divBdr>
    </w:div>
    <w:div w:id="1287782573">
      <w:bodyDiv w:val="1"/>
      <w:marLeft w:val="0"/>
      <w:marRight w:val="0"/>
      <w:marTop w:val="0"/>
      <w:marBottom w:val="0"/>
      <w:divBdr>
        <w:top w:val="none" w:sz="0" w:space="0" w:color="auto"/>
        <w:left w:val="none" w:sz="0" w:space="0" w:color="auto"/>
        <w:bottom w:val="none" w:sz="0" w:space="0" w:color="auto"/>
        <w:right w:val="none" w:sz="0" w:space="0" w:color="auto"/>
      </w:divBdr>
    </w:div>
    <w:div w:id="1380277552">
      <w:bodyDiv w:val="1"/>
      <w:marLeft w:val="0"/>
      <w:marRight w:val="0"/>
      <w:marTop w:val="0"/>
      <w:marBottom w:val="0"/>
      <w:divBdr>
        <w:top w:val="none" w:sz="0" w:space="0" w:color="auto"/>
        <w:left w:val="none" w:sz="0" w:space="0" w:color="auto"/>
        <w:bottom w:val="none" w:sz="0" w:space="0" w:color="auto"/>
        <w:right w:val="none" w:sz="0" w:space="0" w:color="auto"/>
      </w:divBdr>
      <w:divsChild>
        <w:div w:id="284896717">
          <w:marLeft w:val="0"/>
          <w:marRight w:val="0"/>
          <w:marTop w:val="0"/>
          <w:marBottom w:val="0"/>
          <w:divBdr>
            <w:top w:val="none" w:sz="0" w:space="0" w:color="auto"/>
            <w:left w:val="none" w:sz="0" w:space="0" w:color="auto"/>
            <w:bottom w:val="none" w:sz="0" w:space="0" w:color="auto"/>
            <w:right w:val="none" w:sz="0" w:space="0" w:color="auto"/>
          </w:divBdr>
        </w:div>
        <w:div w:id="917134512">
          <w:marLeft w:val="0"/>
          <w:marRight w:val="0"/>
          <w:marTop w:val="0"/>
          <w:marBottom w:val="0"/>
          <w:divBdr>
            <w:top w:val="none" w:sz="0" w:space="0" w:color="auto"/>
            <w:left w:val="none" w:sz="0" w:space="0" w:color="auto"/>
            <w:bottom w:val="none" w:sz="0" w:space="0" w:color="auto"/>
            <w:right w:val="none" w:sz="0" w:space="0" w:color="auto"/>
          </w:divBdr>
        </w:div>
        <w:div w:id="114063136">
          <w:marLeft w:val="0"/>
          <w:marRight w:val="0"/>
          <w:marTop w:val="0"/>
          <w:marBottom w:val="0"/>
          <w:divBdr>
            <w:top w:val="none" w:sz="0" w:space="0" w:color="auto"/>
            <w:left w:val="none" w:sz="0" w:space="0" w:color="auto"/>
            <w:bottom w:val="none" w:sz="0" w:space="0" w:color="auto"/>
            <w:right w:val="none" w:sz="0" w:space="0" w:color="auto"/>
          </w:divBdr>
        </w:div>
        <w:div w:id="810827940">
          <w:marLeft w:val="0"/>
          <w:marRight w:val="0"/>
          <w:marTop w:val="0"/>
          <w:marBottom w:val="0"/>
          <w:divBdr>
            <w:top w:val="none" w:sz="0" w:space="0" w:color="auto"/>
            <w:left w:val="none" w:sz="0" w:space="0" w:color="auto"/>
            <w:bottom w:val="none" w:sz="0" w:space="0" w:color="auto"/>
            <w:right w:val="none" w:sz="0" w:space="0" w:color="auto"/>
          </w:divBdr>
        </w:div>
        <w:div w:id="1379628070">
          <w:marLeft w:val="0"/>
          <w:marRight w:val="0"/>
          <w:marTop w:val="0"/>
          <w:marBottom w:val="0"/>
          <w:divBdr>
            <w:top w:val="none" w:sz="0" w:space="0" w:color="auto"/>
            <w:left w:val="none" w:sz="0" w:space="0" w:color="auto"/>
            <w:bottom w:val="none" w:sz="0" w:space="0" w:color="auto"/>
            <w:right w:val="none" w:sz="0" w:space="0" w:color="auto"/>
          </w:divBdr>
        </w:div>
        <w:div w:id="2104643009">
          <w:marLeft w:val="0"/>
          <w:marRight w:val="0"/>
          <w:marTop w:val="0"/>
          <w:marBottom w:val="0"/>
          <w:divBdr>
            <w:top w:val="none" w:sz="0" w:space="0" w:color="auto"/>
            <w:left w:val="none" w:sz="0" w:space="0" w:color="auto"/>
            <w:bottom w:val="none" w:sz="0" w:space="0" w:color="auto"/>
            <w:right w:val="none" w:sz="0" w:space="0" w:color="auto"/>
          </w:divBdr>
        </w:div>
        <w:div w:id="1990862657">
          <w:marLeft w:val="0"/>
          <w:marRight w:val="0"/>
          <w:marTop w:val="0"/>
          <w:marBottom w:val="0"/>
          <w:divBdr>
            <w:top w:val="none" w:sz="0" w:space="0" w:color="auto"/>
            <w:left w:val="none" w:sz="0" w:space="0" w:color="auto"/>
            <w:bottom w:val="none" w:sz="0" w:space="0" w:color="auto"/>
            <w:right w:val="none" w:sz="0" w:space="0" w:color="auto"/>
          </w:divBdr>
        </w:div>
        <w:div w:id="2127769443">
          <w:marLeft w:val="0"/>
          <w:marRight w:val="0"/>
          <w:marTop w:val="0"/>
          <w:marBottom w:val="0"/>
          <w:divBdr>
            <w:top w:val="none" w:sz="0" w:space="0" w:color="auto"/>
            <w:left w:val="none" w:sz="0" w:space="0" w:color="auto"/>
            <w:bottom w:val="none" w:sz="0" w:space="0" w:color="auto"/>
            <w:right w:val="none" w:sz="0" w:space="0" w:color="auto"/>
          </w:divBdr>
        </w:div>
        <w:div w:id="1877426785">
          <w:marLeft w:val="0"/>
          <w:marRight w:val="0"/>
          <w:marTop w:val="0"/>
          <w:marBottom w:val="0"/>
          <w:divBdr>
            <w:top w:val="none" w:sz="0" w:space="0" w:color="auto"/>
            <w:left w:val="none" w:sz="0" w:space="0" w:color="auto"/>
            <w:bottom w:val="none" w:sz="0" w:space="0" w:color="auto"/>
            <w:right w:val="none" w:sz="0" w:space="0" w:color="auto"/>
          </w:divBdr>
        </w:div>
        <w:div w:id="710695063">
          <w:marLeft w:val="0"/>
          <w:marRight w:val="0"/>
          <w:marTop w:val="0"/>
          <w:marBottom w:val="0"/>
          <w:divBdr>
            <w:top w:val="none" w:sz="0" w:space="0" w:color="auto"/>
            <w:left w:val="none" w:sz="0" w:space="0" w:color="auto"/>
            <w:bottom w:val="none" w:sz="0" w:space="0" w:color="auto"/>
            <w:right w:val="none" w:sz="0" w:space="0" w:color="auto"/>
          </w:divBdr>
        </w:div>
        <w:div w:id="1213467495">
          <w:marLeft w:val="0"/>
          <w:marRight w:val="0"/>
          <w:marTop w:val="0"/>
          <w:marBottom w:val="0"/>
          <w:divBdr>
            <w:top w:val="none" w:sz="0" w:space="0" w:color="auto"/>
            <w:left w:val="none" w:sz="0" w:space="0" w:color="auto"/>
            <w:bottom w:val="none" w:sz="0" w:space="0" w:color="auto"/>
            <w:right w:val="none" w:sz="0" w:space="0" w:color="auto"/>
          </w:divBdr>
        </w:div>
        <w:div w:id="1738169762">
          <w:marLeft w:val="0"/>
          <w:marRight w:val="0"/>
          <w:marTop w:val="0"/>
          <w:marBottom w:val="0"/>
          <w:divBdr>
            <w:top w:val="none" w:sz="0" w:space="0" w:color="auto"/>
            <w:left w:val="none" w:sz="0" w:space="0" w:color="auto"/>
            <w:bottom w:val="none" w:sz="0" w:space="0" w:color="auto"/>
            <w:right w:val="none" w:sz="0" w:space="0" w:color="auto"/>
          </w:divBdr>
        </w:div>
        <w:div w:id="687099694">
          <w:marLeft w:val="0"/>
          <w:marRight w:val="0"/>
          <w:marTop w:val="0"/>
          <w:marBottom w:val="0"/>
          <w:divBdr>
            <w:top w:val="none" w:sz="0" w:space="0" w:color="auto"/>
            <w:left w:val="none" w:sz="0" w:space="0" w:color="auto"/>
            <w:bottom w:val="none" w:sz="0" w:space="0" w:color="auto"/>
            <w:right w:val="none" w:sz="0" w:space="0" w:color="auto"/>
          </w:divBdr>
        </w:div>
        <w:div w:id="1107584764">
          <w:marLeft w:val="0"/>
          <w:marRight w:val="0"/>
          <w:marTop w:val="0"/>
          <w:marBottom w:val="0"/>
          <w:divBdr>
            <w:top w:val="none" w:sz="0" w:space="0" w:color="auto"/>
            <w:left w:val="none" w:sz="0" w:space="0" w:color="auto"/>
            <w:bottom w:val="none" w:sz="0" w:space="0" w:color="auto"/>
            <w:right w:val="none" w:sz="0" w:space="0" w:color="auto"/>
          </w:divBdr>
        </w:div>
        <w:div w:id="34892679">
          <w:marLeft w:val="0"/>
          <w:marRight w:val="0"/>
          <w:marTop w:val="0"/>
          <w:marBottom w:val="0"/>
          <w:divBdr>
            <w:top w:val="none" w:sz="0" w:space="0" w:color="auto"/>
            <w:left w:val="none" w:sz="0" w:space="0" w:color="auto"/>
            <w:bottom w:val="none" w:sz="0" w:space="0" w:color="auto"/>
            <w:right w:val="none" w:sz="0" w:space="0" w:color="auto"/>
          </w:divBdr>
        </w:div>
        <w:div w:id="1257783213">
          <w:marLeft w:val="0"/>
          <w:marRight w:val="0"/>
          <w:marTop w:val="0"/>
          <w:marBottom w:val="0"/>
          <w:divBdr>
            <w:top w:val="none" w:sz="0" w:space="0" w:color="auto"/>
            <w:left w:val="none" w:sz="0" w:space="0" w:color="auto"/>
            <w:bottom w:val="none" w:sz="0" w:space="0" w:color="auto"/>
            <w:right w:val="none" w:sz="0" w:space="0" w:color="auto"/>
          </w:divBdr>
        </w:div>
        <w:div w:id="1809667203">
          <w:marLeft w:val="0"/>
          <w:marRight w:val="0"/>
          <w:marTop w:val="0"/>
          <w:marBottom w:val="0"/>
          <w:divBdr>
            <w:top w:val="none" w:sz="0" w:space="0" w:color="auto"/>
            <w:left w:val="none" w:sz="0" w:space="0" w:color="auto"/>
            <w:bottom w:val="none" w:sz="0" w:space="0" w:color="auto"/>
            <w:right w:val="none" w:sz="0" w:space="0" w:color="auto"/>
          </w:divBdr>
        </w:div>
      </w:divsChild>
    </w:div>
    <w:div w:id="1688167339">
      <w:bodyDiv w:val="1"/>
      <w:marLeft w:val="0"/>
      <w:marRight w:val="0"/>
      <w:marTop w:val="0"/>
      <w:marBottom w:val="0"/>
      <w:divBdr>
        <w:top w:val="none" w:sz="0" w:space="0" w:color="auto"/>
        <w:left w:val="none" w:sz="0" w:space="0" w:color="auto"/>
        <w:bottom w:val="none" w:sz="0" w:space="0" w:color="auto"/>
        <w:right w:val="none" w:sz="0" w:space="0" w:color="auto"/>
      </w:divBdr>
      <w:divsChild>
        <w:div w:id="1942759690">
          <w:marLeft w:val="0"/>
          <w:marRight w:val="0"/>
          <w:marTop w:val="0"/>
          <w:marBottom w:val="0"/>
          <w:divBdr>
            <w:top w:val="none" w:sz="0" w:space="0" w:color="auto"/>
            <w:left w:val="none" w:sz="0" w:space="0" w:color="auto"/>
            <w:bottom w:val="none" w:sz="0" w:space="0" w:color="auto"/>
            <w:right w:val="none" w:sz="0" w:space="0" w:color="auto"/>
          </w:divBdr>
        </w:div>
        <w:div w:id="613437825">
          <w:marLeft w:val="0"/>
          <w:marRight w:val="0"/>
          <w:marTop w:val="0"/>
          <w:marBottom w:val="0"/>
          <w:divBdr>
            <w:top w:val="none" w:sz="0" w:space="0" w:color="auto"/>
            <w:left w:val="none" w:sz="0" w:space="0" w:color="auto"/>
            <w:bottom w:val="none" w:sz="0" w:space="0" w:color="auto"/>
            <w:right w:val="none" w:sz="0" w:space="0" w:color="auto"/>
          </w:divBdr>
        </w:div>
        <w:div w:id="910039839">
          <w:marLeft w:val="0"/>
          <w:marRight w:val="0"/>
          <w:marTop w:val="0"/>
          <w:marBottom w:val="0"/>
          <w:divBdr>
            <w:top w:val="none" w:sz="0" w:space="0" w:color="auto"/>
            <w:left w:val="none" w:sz="0" w:space="0" w:color="auto"/>
            <w:bottom w:val="none" w:sz="0" w:space="0" w:color="auto"/>
            <w:right w:val="none" w:sz="0" w:space="0" w:color="auto"/>
          </w:divBdr>
        </w:div>
        <w:div w:id="1902934621">
          <w:marLeft w:val="0"/>
          <w:marRight w:val="0"/>
          <w:marTop w:val="0"/>
          <w:marBottom w:val="0"/>
          <w:divBdr>
            <w:top w:val="none" w:sz="0" w:space="0" w:color="auto"/>
            <w:left w:val="none" w:sz="0" w:space="0" w:color="auto"/>
            <w:bottom w:val="none" w:sz="0" w:space="0" w:color="auto"/>
            <w:right w:val="none" w:sz="0" w:space="0" w:color="auto"/>
          </w:divBdr>
        </w:div>
        <w:div w:id="2029795204">
          <w:marLeft w:val="0"/>
          <w:marRight w:val="0"/>
          <w:marTop w:val="0"/>
          <w:marBottom w:val="0"/>
          <w:divBdr>
            <w:top w:val="none" w:sz="0" w:space="0" w:color="auto"/>
            <w:left w:val="none" w:sz="0" w:space="0" w:color="auto"/>
            <w:bottom w:val="none" w:sz="0" w:space="0" w:color="auto"/>
            <w:right w:val="none" w:sz="0" w:space="0" w:color="auto"/>
          </w:divBdr>
        </w:div>
        <w:div w:id="46883199">
          <w:marLeft w:val="0"/>
          <w:marRight w:val="0"/>
          <w:marTop w:val="0"/>
          <w:marBottom w:val="0"/>
          <w:divBdr>
            <w:top w:val="none" w:sz="0" w:space="0" w:color="auto"/>
            <w:left w:val="none" w:sz="0" w:space="0" w:color="auto"/>
            <w:bottom w:val="none" w:sz="0" w:space="0" w:color="auto"/>
            <w:right w:val="none" w:sz="0" w:space="0" w:color="auto"/>
          </w:divBdr>
          <w:divsChild>
            <w:div w:id="815415004">
              <w:marLeft w:val="0"/>
              <w:marRight w:val="0"/>
              <w:marTop w:val="0"/>
              <w:marBottom w:val="0"/>
              <w:divBdr>
                <w:top w:val="none" w:sz="0" w:space="0" w:color="auto"/>
                <w:left w:val="none" w:sz="0" w:space="0" w:color="auto"/>
                <w:bottom w:val="none" w:sz="0" w:space="0" w:color="auto"/>
                <w:right w:val="none" w:sz="0" w:space="0" w:color="auto"/>
              </w:divBdr>
            </w:div>
            <w:div w:id="11887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0329">
      <w:bodyDiv w:val="1"/>
      <w:marLeft w:val="0"/>
      <w:marRight w:val="0"/>
      <w:marTop w:val="0"/>
      <w:marBottom w:val="0"/>
      <w:divBdr>
        <w:top w:val="none" w:sz="0" w:space="0" w:color="auto"/>
        <w:left w:val="none" w:sz="0" w:space="0" w:color="auto"/>
        <w:bottom w:val="none" w:sz="0" w:space="0" w:color="auto"/>
        <w:right w:val="none" w:sz="0" w:space="0" w:color="auto"/>
      </w:divBdr>
    </w:div>
    <w:div w:id="1943874098">
      <w:bodyDiv w:val="1"/>
      <w:marLeft w:val="0"/>
      <w:marRight w:val="0"/>
      <w:marTop w:val="0"/>
      <w:marBottom w:val="0"/>
      <w:divBdr>
        <w:top w:val="none" w:sz="0" w:space="0" w:color="auto"/>
        <w:left w:val="none" w:sz="0" w:space="0" w:color="auto"/>
        <w:bottom w:val="none" w:sz="0" w:space="0" w:color="auto"/>
        <w:right w:val="none" w:sz="0" w:space="0" w:color="auto"/>
      </w:divBdr>
    </w:div>
    <w:div w:id="2010793978">
      <w:bodyDiv w:val="1"/>
      <w:marLeft w:val="0"/>
      <w:marRight w:val="0"/>
      <w:marTop w:val="0"/>
      <w:marBottom w:val="0"/>
      <w:divBdr>
        <w:top w:val="none" w:sz="0" w:space="0" w:color="auto"/>
        <w:left w:val="none" w:sz="0" w:space="0" w:color="auto"/>
        <w:bottom w:val="none" w:sz="0" w:space="0" w:color="auto"/>
        <w:right w:val="none" w:sz="0" w:space="0" w:color="auto"/>
      </w:divBdr>
      <w:divsChild>
        <w:div w:id="116432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845389-E10B-4BF5-B09A-700DD6A32906}">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531BB0DA28F4484CDC04438CB9B3D" ma:contentTypeVersion="13" ma:contentTypeDescription="Create a new document." ma:contentTypeScope="" ma:versionID="a0b424f63d93ee71f25d7c1ccffb931f">
  <xsd:schema xmlns:xsd="http://www.w3.org/2001/XMLSchema" xmlns:xs="http://www.w3.org/2001/XMLSchema" xmlns:p="http://schemas.microsoft.com/office/2006/metadata/properties" xmlns:ns2="7f9e0d1c-d317-4c68-97ee-202909fd0d30" xmlns:ns3="43a6339a-ed46-4b7c-ae32-43a7c71cee36" targetNamespace="http://schemas.microsoft.com/office/2006/metadata/properties" ma:root="true" ma:fieldsID="cc70e8335bf0834eda71b2e552504d06" ns2:_="" ns3:_="">
    <xsd:import namespace="7f9e0d1c-d317-4c68-97ee-202909fd0d30"/>
    <xsd:import namespace="43a6339a-ed46-4b7c-ae32-43a7c71cee3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0d1c-d317-4c68-97ee-202909fd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3261f8b-fc16-484d-92fb-c46c8b307aef"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a6339a-ed46-4b7c-ae32-43a7c71cee3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ec13db7-adcd-4114-b071-2818fba722a7}" ma:internalName="TaxCatchAll" ma:showField="CatchAllData" ma:web="43a6339a-ed46-4b7c-ae32-43a7c71cee3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9e0d1c-d317-4c68-97ee-202909fd0d30">
      <Terms xmlns="http://schemas.microsoft.com/office/infopath/2007/PartnerControls"/>
    </lcf76f155ced4ddcb4097134ff3c332f>
    <TaxCatchAll xmlns="43a6339a-ed46-4b7c-ae32-43a7c71cee3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10729-89CE-4E5E-A5F9-233F48FBE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0d1c-d317-4c68-97ee-202909fd0d30"/>
    <ds:schemaRef ds:uri="43a6339a-ed46-4b7c-ae32-43a7c71ce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0FCF5-260D-4D80-B6CF-8B5945EA4901}">
  <ds:schemaRefs>
    <ds:schemaRef ds:uri="http://schemas.openxmlformats.org/officeDocument/2006/bibliography"/>
  </ds:schemaRefs>
</ds:datastoreItem>
</file>

<file path=customXml/itemProps3.xml><?xml version="1.0" encoding="utf-8"?>
<ds:datastoreItem xmlns:ds="http://schemas.openxmlformats.org/officeDocument/2006/customXml" ds:itemID="{12C70051-9860-4CF8-B580-1E33F133A1ED}">
  <ds:schemaRefs>
    <ds:schemaRef ds:uri="http://schemas.microsoft.com/office/2006/metadata/properties"/>
    <ds:schemaRef ds:uri="http://schemas.microsoft.com/office/infopath/2007/PartnerControls"/>
    <ds:schemaRef ds:uri="7f9e0d1c-d317-4c68-97ee-202909fd0d30"/>
    <ds:schemaRef ds:uri="43a6339a-ed46-4b7c-ae32-43a7c71cee36"/>
  </ds:schemaRefs>
</ds:datastoreItem>
</file>

<file path=customXml/itemProps4.xml><?xml version="1.0" encoding="utf-8"?>
<ds:datastoreItem xmlns:ds="http://schemas.openxmlformats.org/officeDocument/2006/customXml" ds:itemID="{B8325DBD-D4EE-4DAA-83AF-98832C448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8990</Words>
  <Characters>879</Characters>
  <Application>Microsoft Office Word</Application>
  <DocSecurity>0</DocSecurity>
  <Lines>7</Lines>
  <Paragraphs>19</Paragraphs>
  <ScaleCrop>false</ScaleCrop>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白石　怜香</cp:lastModifiedBy>
  <cp:revision>2</cp:revision>
  <cp:lastPrinted>2022-12-12T09:02:00Z</cp:lastPrinted>
  <dcterms:created xsi:type="dcterms:W3CDTF">2023-02-17T08:33:00Z</dcterms:created>
  <dcterms:modified xsi:type="dcterms:W3CDTF">2023-02-17T08:33:00Z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0x010100762531BB0DA28F4484CDC04438CB9B3D</vt:lpwstr>
  </property>
  <property fmtid="{D5CDD505-2E9C-101B-9397-08002B2CF9AE}" pid="3" name="MediaServiceImageTags">
    <vt:lpwstr/>
  </property>
  <property fmtid="{D5CDD505-2E9C-101B-9397-08002B2CF9AE}" pid="4" name="GrammarlyDocumentId">
    <vt:lpwstr>39b67b4d4022c427d05d9b20cbc70789b3eeb2b769d031d68b270a74b85b189d</vt:lpwstr>
  </property>
</Properties>
</file>